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ColorfulList-Accent3"/>
        <w:tblW w:w="5000" w:type="pct"/>
        <w:tblLook w:val="04A0"/>
      </w:tblPr>
      <w:tblGrid>
        <w:gridCol w:w="2567"/>
        <w:gridCol w:w="8449"/>
      </w:tblGrid>
      <w:tr w:rsidR="00247E46" w:rsidRPr="00F51A96" w:rsidTr="00FA6176">
        <w:trPr>
          <w:cnfStyle w:val="100000000000"/>
        </w:trPr>
        <w:tc>
          <w:tcPr>
            <w:cnfStyle w:val="001000000000"/>
            <w:tcW w:w="5000" w:type="pct"/>
            <w:gridSpan w:val="2"/>
            <w:shd w:val="clear" w:color="auto" w:fill="76923C" w:themeFill="accent3" w:themeFillShade="BF"/>
          </w:tcPr>
          <w:p w:rsidR="00247E46" w:rsidRPr="00FA6176" w:rsidRDefault="00247E46" w:rsidP="00F51A96">
            <w:pPr>
              <w:jc w:val="center"/>
              <w:rPr>
                <w:rFonts w:ascii="Verdana" w:hAnsi="Verdana" w:cs="Verdana"/>
                <w:b w:val="0"/>
                <w:bCs w:val="0"/>
                <w:sz w:val="40"/>
                <w:szCs w:val="40"/>
              </w:rPr>
            </w:pPr>
            <w:r w:rsidRPr="00FA6176">
              <w:rPr>
                <w:rFonts w:ascii="Verdana" w:hAnsi="Verdana" w:cs="Verdana"/>
                <w:b w:val="0"/>
                <w:bCs w:val="0"/>
                <w:sz w:val="40"/>
                <w:szCs w:val="40"/>
              </w:rPr>
              <w:t xml:space="preserve">Seventh Grade Science </w:t>
            </w:r>
            <w:r w:rsidR="00EE4146" w:rsidRPr="00FA6176">
              <w:rPr>
                <w:rFonts w:ascii="Verdana" w:hAnsi="Verdana" w:cs="Verdana"/>
                <w:b w:val="0"/>
                <w:bCs w:val="0"/>
                <w:sz w:val="40"/>
                <w:szCs w:val="40"/>
              </w:rPr>
              <w:t>2010-2011</w:t>
            </w:r>
            <w:r w:rsidRPr="00FA6176">
              <w:rPr>
                <w:rFonts w:ascii="Verdana" w:hAnsi="Verdana" w:cs="Verdana"/>
                <w:b w:val="0"/>
                <w:bCs w:val="0"/>
                <w:sz w:val="40"/>
                <w:szCs w:val="40"/>
              </w:rPr>
              <w:t xml:space="preserve"> </w:t>
            </w:r>
          </w:p>
          <w:p w:rsidR="00247E46" w:rsidRPr="00F51A96" w:rsidRDefault="00247E46" w:rsidP="00F51A96">
            <w:pPr>
              <w:jc w:val="center"/>
              <w:rPr>
                <w:rFonts w:ascii="Verdana" w:hAnsi="Verdana" w:cs="Verdana"/>
                <w:b w:val="0"/>
                <w:bCs w:val="0"/>
                <w:sz w:val="40"/>
                <w:szCs w:val="40"/>
              </w:rPr>
            </w:pPr>
            <w:r w:rsidRPr="00FA6176">
              <w:rPr>
                <w:rFonts w:ascii="Verdana" w:hAnsi="Verdana" w:cs="Verdana"/>
                <w:b w:val="0"/>
                <w:bCs w:val="0"/>
                <w:sz w:val="40"/>
                <w:szCs w:val="40"/>
              </w:rPr>
              <w:t>Standards Overview</w:t>
            </w:r>
            <w:r w:rsidRPr="00F51A96">
              <w:rPr>
                <w:rFonts w:ascii="Verdana" w:hAnsi="Verdana" w:cs="Verdana"/>
                <w:b w:val="0"/>
                <w:bCs w:val="0"/>
                <w:sz w:val="40"/>
                <w:szCs w:val="40"/>
              </w:rPr>
              <w:t xml:space="preserve"> </w:t>
            </w:r>
          </w:p>
        </w:tc>
      </w:tr>
      <w:tr w:rsidR="00247E46" w:rsidRPr="00247E46" w:rsidTr="00FA6176">
        <w:trPr>
          <w:cnfStyle w:val="000000100000"/>
          <w:trHeight w:val="654"/>
        </w:trPr>
        <w:tc>
          <w:tcPr>
            <w:cnfStyle w:val="001000000000"/>
            <w:tcW w:w="1165" w:type="pct"/>
            <w:tcBorders>
              <w:bottom w:val="single" w:sz="4" w:space="0" w:color="auto"/>
            </w:tcBorders>
            <w:vAlign w:val="center"/>
          </w:tcPr>
          <w:p w:rsidR="00247E46" w:rsidRPr="00F51A96" w:rsidRDefault="00247E46" w:rsidP="00864819">
            <w:pPr>
              <w:jc w:val="center"/>
              <w:rPr>
                <w:rFonts w:ascii="Verdana" w:hAnsi="Verdana" w:cs="Verdana"/>
                <w:b w:val="0"/>
                <w:bCs w:val="0"/>
                <w:sz w:val="28"/>
                <w:szCs w:val="28"/>
              </w:rPr>
            </w:pPr>
            <w:r w:rsidRPr="00F51A96">
              <w:rPr>
                <w:rFonts w:ascii="Verdana" w:hAnsi="Verdana" w:cs="Verdana"/>
                <w:b w:val="0"/>
                <w:bCs w:val="0"/>
                <w:sz w:val="28"/>
                <w:szCs w:val="28"/>
              </w:rPr>
              <w:t>Physical Science</w:t>
            </w:r>
          </w:p>
        </w:tc>
        <w:tc>
          <w:tcPr>
            <w:tcW w:w="3835" w:type="pct"/>
            <w:tcBorders>
              <w:bottom w:val="single" w:sz="4" w:space="0" w:color="auto"/>
            </w:tcBorders>
            <w:vAlign w:val="center"/>
          </w:tcPr>
          <w:p w:rsidR="00FA6176" w:rsidRDefault="00FA6176" w:rsidP="00FA6176">
            <w:pPr>
              <w:pStyle w:val="ListParagraph"/>
              <w:ind w:left="486"/>
              <w:cnfStyle w:val="000000100000"/>
              <w:rPr>
                <w:rFonts w:ascii="Verdana" w:hAnsi="Verdana" w:cs="Verdana"/>
                <w:bCs/>
                <w:sz w:val="28"/>
                <w:szCs w:val="28"/>
              </w:rPr>
            </w:pPr>
          </w:p>
          <w:p w:rsidR="00FA6176" w:rsidRDefault="00EE4146" w:rsidP="00FA6176">
            <w:pPr>
              <w:pStyle w:val="ListParagraph"/>
              <w:numPr>
                <w:ilvl w:val="0"/>
                <w:numId w:val="2"/>
              </w:numPr>
              <w:ind w:left="486" w:hanging="450"/>
              <w:cnfStyle w:val="000000100000"/>
              <w:rPr>
                <w:rFonts w:ascii="Verdana" w:hAnsi="Verdana" w:cs="Verdana"/>
                <w:bCs/>
                <w:sz w:val="28"/>
                <w:szCs w:val="28"/>
              </w:rPr>
            </w:pPr>
            <w:r w:rsidRPr="00FA6176">
              <w:rPr>
                <w:rFonts w:ascii="Verdana" w:hAnsi="Verdana" w:cs="Verdana"/>
                <w:bCs/>
                <w:sz w:val="28"/>
                <w:szCs w:val="28"/>
              </w:rPr>
              <w:t>Mixtures of substances can be separated based on their properties such as solubility, boiling points, magnetic properties, and densities</w:t>
            </w:r>
            <w:r w:rsidR="00247E46" w:rsidRPr="00FA6176">
              <w:rPr>
                <w:rFonts w:ascii="Verdana" w:hAnsi="Verdana" w:cs="Verdana"/>
                <w:bCs/>
                <w:sz w:val="28"/>
                <w:szCs w:val="28"/>
              </w:rPr>
              <w:t xml:space="preserve">.  </w:t>
            </w:r>
          </w:p>
          <w:p w:rsidR="00FA6176" w:rsidRPr="00FA6176" w:rsidRDefault="00FA6176" w:rsidP="00FA6176">
            <w:pPr>
              <w:ind w:left="360"/>
              <w:cnfStyle w:val="000000100000"/>
              <w:rPr>
                <w:rFonts w:ascii="Verdana" w:hAnsi="Verdana" w:cs="Verdana"/>
                <w:bCs/>
                <w:sz w:val="28"/>
                <w:szCs w:val="28"/>
              </w:rPr>
            </w:pPr>
          </w:p>
        </w:tc>
      </w:tr>
      <w:tr w:rsidR="00247E46" w:rsidRPr="00247E46" w:rsidTr="00FA6176">
        <w:trPr>
          <w:trHeight w:val="2060"/>
        </w:trPr>
        <w:tc>
          <w:tcPr>
            <w:cnfStyle w:val="001000000000"/>
            <w:tcW w:w="1165" w:type="pct"/>
            <w:tcBorders>
              <w:top w:val="single" w:sz="4" w:space="0" w:color="auto"/>
              <w:bottom w:val="single" w:sz="4" w:space="0" w:color="auto"/>
            </w:tcBorders>
            <w:vAlign w:val="center"/>
          </w:tcPr>
          <w:p w:rsidR="00247E46" w:rsidRPr="00FA6176" w:rsidRDefault="00247E46" w:rsidP="00864819">
            <w:pPr>
              <w:jc w:val="center"/>
              <w:rPr>
                <w:sz w:val="28"/>
                <w:szCs w:val="28"/>
              </w:rPr>
            </w:pPr>
            <w:r w:rsidRPr="00FA6176">
              <w:rPr>
                <w:rFonts w:ascii="Verdana" w:hAnsi="Verdana" w:cs="Verdana"/>
                <w:b w:val="0"/>
                <w:bCs w:val="0"/>
                <w:sz w:val="28"/>
                <w:szCs w:val="28"/>
              </w:rPr>
              <w:t>Life Science</w:t>
            </w:r>
          </w:p>
        </w:tc>
        <w:tc>
          <w:tcPr>
            <w:tcW w:w="3835" w:type="pct"/>
            <w:tcBorders>
              <w:top w:val="single" w:sz="4" w:space="0" w:color="auto"/>
              <w:bottom w:val="single" w:sz="4" w:space="0" w:color="auto"/>
            </w:tcBorders>
            <w:vAlign w:val="center"/>
          </w:tcPr>
          <w:p w:rsidR="00FA6176" w:rsidRDefault="00FA6176" w:rsidP="00864819">
            <w:pPr>
              <w:autoSpaceDE w:val="0"/>
              <w:autoSpaceDN w:val="0"/>
              <w:adjustRightInd w:val="0"/>
              <w:spacing w:line="276" w:lineRule="auto"/>
              <w:ind w:left="486" w:hanging="450"/>
              <w:cnfStyle w:val="000000000000"/>
              <w:rPr>
                <w:rFonts w:ascii="Verdana" w:hAnsi="Verdana" w:cs="Verdana"/>
                <w:color w:val="auto"/>
                <w:sz w:val="28"/>
                <w:szCs w:val="28"/>
              </w:rPr>
            </w:pPr>
          </w:p>
          <w:p w:rsidR="00247E46" w:rsidRPr="00FA6176" w:rsidRDefault="00247E46" w:rsidP="00864819">
            <w:pPr>
              <w:autoSpaceDE w:val="0"/>
              <w:autoSpaceDN w:val="0"/>
              <w:adjustRightInd w:val="0"/>
              <w:spacing w:line="276" w:lineRule="auto"/>
              <w:ind w:left="486" w:hanging="450"/>
              <w:cnfStyle w:val="000000000000"/>
              <w:rPr>
                <w:rFonts w:ascii="Verdana" w:hAnsi="Verdana" w:cs="Verdana"/>
                <w:color w:val="auto"/>
                <w:sz w:val="28"/>
                <w:szCs w:val="28"/>
              </w:rPr>
            </w:pPr>
            <w:r w:rsidRPr="00FA6176">
              <w:rPr>
                <w:rFonts w:ascii="Verdana" w:hAnsi="Verdana" w:cs="Verdana"/>
                <w:color w:val="auto"/>
                <w:sz w:val="28"/>
                <w:szCs w:val="28"/>
              </w:rPr>
              <w:t xml:space="preserve">1. </w:t>
            </w:r>
            <w:r w:rsidR="00EE4146" w:rsidRPr="00FA6176">
              <w:rPr>
                <w:rFonts w:ascii="Verdana" w:hAnsi="Verdana" w:cs="Verdana"/>
                <w:color w:val="auto"/>
                <w:sz w:val="28"/>
                <w:szCs w:val="28"/>
              </w:rPr>
              <w:t>Individual organisms with certain traits are more likely than others to survive and have offspring in a specific environment</w:t>
            </w:r>
            <w:r w:rsidRPr="00FA6176">
              <w:rPr>
                <w:rFonts w:ascii="Verdana" w:hAnsi="Verdana" w:cs="Verdana"/>
                <w:color w:val="auto"/>
                <w:sz w:val="28"/>
                <w:szCs w:val="28"/>
              </w:rPr>
              <w:t>.</w:t>
            </w:r>
          </w:p>
          <w:p w:rsidR="00247E46" w:rsidRPr="00FA6176" w:rsidRDefault="00247E46" w:rsidP="00864819">
            <w:pPr>
              <w:autoSpaceDE w:val="0"/>
              <w:autoSpaceDN w:val="0"/>
              <w:adjustRightInd w:val="0"/>
              <w:spacing w:line="276" w:lineRule="auto"/>
              <w:ind w:left="486" w:hanging="450"/>
              <w:cnfStyle w:val="000000000000"/>
              <w:rPr>
                <w:rFonts w:ascii="Verdana" w:hAnsi="Verdana" w:cs="Verdana"/>
                <w:color w:val="auto"/>
                <w:sz w:val="28"/>
                <w:szCs w:val="28"/>
              </w:rPr>
            </w:pPr>
            <w:r w:rsidRPr="00FA6176">
              <w:rPr>
                <w:rFonts w:ascii="Verdana" w:hAnsi="Verdana" w:cs="Verdana"/>
                <w:color w:val="auto"/>
                <w:sz w:val="28"/>
                <w:szCs w:val="28"/>
              </w:rPr>
              <w:t xml:space="preserve">2. </w:t>
            </w:r>
            <w:r w:rsidR="00EE4146" w:rsidRPr="00FA6176">
              <w:rPr>
                <w:rFonts w:ascii="Verdana" w:hAnsi="Verdana" w:cs="Verdana"/>
                <w:color w:val="auto"/>
                <w:sz w:val="28"/>
                <w:szCs w:val="28"/>
              </w:rPr>
              <w:t>The human body is composed of atoms, molecules, cells, tissues, organs, and organ systems that have specific functions and interactions</w:t>
            </w:r>
            <w:r w:rsidRPr="00FA6176">
              <w:rPr>
                <w:rFonts w:ascii="Verdana" w:hAnsi="Verdana" w:cs="Verdana"/>
                <w:color w:val="auto"/>
                <w:sz w:val="28"/>
                <w:szCs w:val="28"/>
              </w:rPr>
              <w:t>.</w:t>
            </w:r>
          </w:p>
          <w:p w:rsidR="00247E46" w:rsidRPr="00FA6176" w:rsidRDefault="00247E46" w:rsidP="00FA6176">
            <w:pPr>
              <w:ind w:left="486" w:hanging="486"/>
              <w:cnfStyle w:val="000000000000"/>
              <w:rPr>
                <w:rFonts w:ascii="Verdana" w:hAnsi="Verdana" w:cs="Verdana"/>
                <w:color w:val="auto"/>
                <w:sz w:val="28"/>
                <w:szCs w:val="28"/>
              </w:rPr>
            </w:pPr>
            <w:r w:rsidRPr="00FA6176">
              <w:rPr>
                <w:rFonts w:ascii="Verdana" w:hAnsi="Verdana" w:cs="Verdana"/>
                <w:color w:val="auto"/>
                <w:sz w:val="28"/>
                <w:szCs w:val="28"/>
              </w:rPr>
              <w:t xml:space="preserve">3. </w:t>
            </w:r>
            <w:r w:rsidR="00EE4146" w:rsidRPr="00FA6176">
              <w:rPr>
                <w:rFonts w:ascii="Verdana" w:hAnsi="Verdana" w:cs="Verdana"/>
                <w:color w:val="auto"/>
                <w:sz w:val="28"/>
                <w:szCs w:val="28"/>
              </w:rPr>
              <w:t>Cells are the smallest unit of life that can function independently and perform all the necessary functions of life</w:t>
            </w:r>
            <w:r w:rsidRPr="00FA6176">
              <w:rPr>
                <w:rFonts w:ascii="Verdana" w:hAnsi="Verdana" w:cs="Verdana"/>
                <w:color w:val="auto"/>
                <w:sz w:val="28"/>
                <w:szCs w:val="28"/>
              </w:rPr>
              <w:t xml:space="preserve">.  </w:t>
            </w:r>
          </w:p>
          <w:p w:rsidR="00EE4146" w:rsidRPr="00FA6176" w:rsidRDefault="00247E46" w:rsidP="00FA6176">
            <w:pPr>
              <w:ind w:left="486" w:hanging="486"/>
              <w:cnfStyle w:val="000000000000"/>
              <w:rPr>
                <w:rFonts w:ascii="Verdana" w:hAnsi="Verdana" w:cs="Verdana"/>
                <w:color w:val="auto"/>
                <w:sz w:val="28"/>
                <w:szCs w:val="28"/>
              </w:rPr>
            </w:pPr>
            <w:r w:rsidRPr="00FA6176">
              <w:rPr>
                <w:rFonts w:ascii="Verdana" w:hAnsi="Verdana" w:cs="Verdana"/>
                <w:color w:val="auto"/>
                <w:sz w:val="28"/>
                <w:szCs w:val="28"/>
              </w:rPr>
              <w:t xml:space="preserve">4. </w:t>
            </w:r>
            <w:r w:rsidR="00EE4146" w:rsidRPr="00FA6176">
              <w:rPr>
                <w:rFonts w:ascii="Verdana" w:hAnsi="Verdana" w:cs="Verdana"/>
                <w:color w:val="auto"/>
                <w:sz w:val="28"/>
                <w:szCs w:val="28"/>
              </w:rPr>
              <w:t>Photosynthesis and cellular respiration are important processes by which energy is acquired and utilized by organisms</w:t>
            </w:r>
            <w:r w:rsidRPr="00FA6176">
              <w:rPr>
                <w:rFonts w:ascii="Verdana" w:hAnsi="Verdana" w:cs="Verdana"/>
                <w:color w:val="auto"/>
                <w:sz w:val="28"/>
                <w:szCs w:val="28"/>
              </w:rPr>
              <w:t xml:space="preserve">.  </w:t>
            </w:r>
          </w:p>
          <w:p w:rsidR="00247E46" w:rsidRDefault="00247E46" w:rsidP="00FA6176">
            <w:pPr>
              <w:ind w:left="486" w:hanging="486"/>
              <w:cnfStyle w:val="000000000000"/>
              <w:rPr>
                <w:rFonts w:ascii="Verdana" w:hAnsi="Verdana" w:cs="Verdana"/>
                <w:color w:val="auto"/>
                <w:sz w:val="28"/>
                <w:szCs w:val="28"/>
              </w:rPr>
            </w:pPr>
            <w:r w:rsidRPr="00FA6176">
              <w:rPr>
                <w:rFonts w:ascii="Verdana" w:hAnsi="Verdana" w:cs="Verdana"/>
                <w:color w:val="auto"/>
                <w:sz w:val="28"/>
                <w:szCs w:val="28"/>
              </w:rPr>
              <w:t xml:space="preserve">5. </w:t>
            </w:r>
            <w:r w:rsidR="00EE4146" w:rsidRPr="00FA6176">
              <w:rPr>
                <w:rFonts w:ascii="Verdana" w:hAnsi="Verdana" w:cs="Verdana"/>
                <w:color w:val="auto"/>
                <w:sz w:val="28"/>
                <w:szCs w:val="28"/>
              </w:rPr>
              <w:t>Multiple lines of evidence show the evolution of organisms over geologic time</w:t>
            </w:r>
            <w:r w:rsidRPr="00FA6176">
              <w:rPr>
                <w:rFonts w:ascii="Verdana" w:hAnsi="Verdana" w:cs="Verdana"/>
                <w:color w:val="auto"/>
                <w:sz w:val="28"/>
                <w:szCs w:val="28"/>
              </w:rPr>
              <w:t xml:space="preserve">.   </w:t>
            </w:r>
          </w:p>
          <w:p w:rsidR="00FA6176" w:rsidRPr="00FA6176" w:rsidRDefault="00FA6176" w:rsidP="00FA6176">
            <w:pPr>
              <w:ind w:left="486" w:hanging="486"/>
              <w:cnfStyle w:val="000000000000"/>
              <w:rPr>
                <w:rFonts w:ascii="Verdana" w:hAnsi="Verdana" w:cs="Verdana"/>
                <w:color w:val="auto"/>
                <w:sz w:val="28"/>
                <w:szCs w:val="28"/>
              </w:rPr>
            </w:pPr>
          </w:p>
        </w:tc>
      </w:tr>
      <w:tr w:rsidR="00247E46" w:rsidRPr="00247E46" w:rsidTr="00FA6176">
        <w:trPr>
          <w:cnfStyle w:val="000000100000"/>
        </w:trPr>
        <w:tc>
          <w:tcPr>
            <w:cnfStyle w:val="001000000000"/>
            <w:tcW w:w="1165" w:type="pct"/>
            <w:tcBorders>
              <w:top w:val="single" w:sz="4" w:space="0" w:color="auto"/>
            </w:tcBorders>
            <w:vAlign w:val="center"/>
          </w:tcPr>
          <w:p w:rsidR="00247E46" w:rsidRPr="00FA6176" w:rsidRDefault="00247E46" w:rsidP="00864819">
            <w:pPr>
              <w:jc w:val="center"/>
              <w:rPr>
                <w:sz w:val="28"/>
                <w:szCs w:val="28"/>
              </w:rPr>
            </w:pPr>
            <w:r w:rsidRPr="00FA6176">
              <w:rPr>
                <w:rFonts w:ascii="Verdana" w:hAnsi="Verdana" w:cs="Verdana"/>
                <w:b w:val="0"/>
                <w:bCs w:val="0"/>
                <w:sz w:val="28"/>
                <w:szCs w:val="28"/>
              </w:rPr>
              <w:t>Earth Science</w:t>
            </w:r>
          </w:p>
        </w:tc>
        <w:tc>
          <w:tcPr>
            <w:tcW w:w="3835" w:type="pct"/>
            <w:tcBorders>
              <w:top w:val="single" w:sz="4" w:space="0" w:color="auto"/>
            </w:tcBorders>
            <w:vAlign w:val="center"/>
          </w:tcPr>
          <w:p w:rsidR="00FA6176" w:rsidRDefault="00FA6176" w:rsidP="00864819">
            <w:pPr>
              <w:autoSpaceDE w:val="0"/>
              <w:autoSpaceDN w:val="0"/>
              <w:adjustRightInd w:val="0"/>
              <w:spacing w:line="276" w:lineRule="auto"/>
              <w:ind w:left="486" w:hanging="450"/>
              <w:cnfStyle w:val="000000100000"/>
              <w:rPr>
                <w:rFonts w:ascii="Verdana" w:hAnsi="Verdana" w:cs="Verdana"/>
                <w:sz w:val="28"/>
                <w:szCs w:val="28"/>
              </w:rPr>
            </w:pPr>
          </w:p>
          <w:p w:rsidR="00247E46" w:rsidRPr="00FA6176" w:rsidRDefault="00247E46" w:rsidP="00864819">
            <w:pPr>
              <w:autoSpaceDE w:val="0"/>
              <w:autoSpaceDN w:val="0"/>
              <w:adjustRightInd w:val="0"/>
              <w:spacing w:line="276" w:lineRule="auto"/>
              <w:ind w:left="486" w:hanging="450"/>
              <w:cnfStyle w:val="000000100000"/>
              <w:rPr>
                <w:rFonts w:ascii="Verdana" w:hAnsi="Verdana" w:cs="Verdana"/>
                <w:sz w:val="28"/>
                <w:szCs w:val="28"/>
              </w:rPr>
            </w:pPr>
            <w:r w:rsidRPr="00FA6176">
              <w:rPr>
                <w:rFonts w:ascii="Verdana" w:hAnsi="Verdana" w:cs="Verdana"/>
                <w:sz w:val="28"/>
                <w:szCs w:val="28"/>
              </w:rPr>
              <w:t xml:space="preserve">1. </w:t>
            </w:r>
            <w:r w:rsidR="00EE4146" w:rsidRPr="00FA6176">
              <w:rPr>
                <w:rFonts w:ascii="Verdana" w:hAnsi="Verdana" w:cs="Verdana"/>
                <w:sz w:val="28"/>
                <w:szCs w:val="28"/>
              </w:rPr>
              <w:t>Major geologic events such as earthquakes, volcanic eruptions, mid-ocean ridges, and mountain formation are associated with plate boundaries and attributed to plate motions</w:t>
            </w:r>
            <w:r w:rsidRPr="00FA6176">
              <w:rPr>
                <w:rFonts w:ascii="Verdana" w:hAnsi="Verdana" w:cs="Verdana"/>
                <w:sz w:val="28"/>
                <w:szCs w:val="28"/>
              </w:rPr>
              <w:t>.</w:t>
            </w:r>
          </w:p>
          <w:p w:rsidR="00247E46" w:rsidRDefault="00247E46" w:rsidP="00FA6176">
            <w:pPr>
              <w:autoSpaceDE w:val="0"/>
              <w:autoSpaceDN w:val="0"/>
              <w:adjustRightInd w:val="0"/>
              <w:spacing w:line="276" w:lineRule="auto"/>
              <w:ind w:left="486" w:hanging="450"/>
              <w:cnfStyle w:val="000000100000"/>
              <w:rPr>
                <w:rFonts w:ascii="Verdana" w:hAnsi="Verdana" w:cs="Verdana"/>
                <w:sz w:val="28"/>
                <w:szCs w:val="28"/>
              </w:rPr>
            </w:pPr>
            <w:r w:rsidRPr="00FA6176">
              <w:rPr>
                <w:rFonts w:ascii="Verdana" w:hAnsi="Verdana" w:cs="Verdana"/>
                <w:sz w:val="28"/>
                <w:szCs w:val="28"/>
              </w:rPr>
              <w:t xml:space="preserve">2. </w:t>
            </w:r>
            <w:r w:rsidR="00EE4146" w:rsidRPr="00FA6176">
              <w:rPr>
                <w:rFonts w:ascii="Verdana" w:hAnsi="Verdana" w:cs="Verdana"/>
                <w:sz w:val="28"/>
                <w:szCs w:val="28"/>
              </w:rPr>
              <w:t xml:space="preserve">Geologic time, history, and changing life forms are indicated by fossils and successive sedimentation, folding, faulting, and uplifting of layers of sedimentary rock </w:t>
            </w:r>
          </w:p>
          <w:p w:rsidR="00FA6176" w:rsidRPr="00FA6176" w:rsidRDefault="00FA6176" w:rsidP="00FA6176">
            <w:pPr>
              <w:autoSpaceDE w:val="0"/>
              <w:autoSpaceDN w:val="0"/>
              <w:adjustRightInd w:val="0"/>
              <w:spacing w:line="276" w:lineRule="auto"/>
              <w:ind w:left="486" w:hanging="450"/>
              <w:cnfStyle w:val="000000100000"/>
              <w:rPr>
                <w:rFonts w:ascii="Verdana" w:hAnsi="Verdana" w:cs="Verdana"/>
                <w:sz w:val="28"/>
                <w:szCs w:val="28"/>
              </w:rPr>
            </w:pPr>
          </w:p>
        </w:tc>
      </w:tr>
    </w:tbl>
    <w:p w:rsidR="00247E46" w:rsidRPr="00247E46" w:rsidRDefault="00247E46">
      <w:pPr>
        <w:rPr>
          <w:b/>
          <w:bCs/>
          <w:sz w:val="18"/>
          <w:szCs w:val="18"/>
        </w:rPr>
      </w:pPr>
      <w:r w:rsidRPr="00247E46">
        <w:rPr>
          <w:b/>
          <w:bCs/>
          <w:sz w:val="18"/>
          <w:szCs w:val="18"/>
        </w:rPr>
        <w:br w:type="page"/>
      </w:r>
    </w:p>
    <w:p w:rsidR="00247E46" w:rsidRPr="00C94F40" w:rsidRDefault="00C94F40" w:rsidP="00E104B0">
      <w:pPr>
        <w:spacing w:after="0" w:line="240" w:lineRule="auto"/>
        <w:jc w:val="center"/>
        <w:rPr>
          <w:b/>
          <w:sz w:val="36"/>
          <w:szCs w:val="36"/>
        </w:rPr>
      </w:pPr>
      <w:r w:rsidRPr="00E104B0">
        <w:rPr>
          <w:b/>
          <w:sz w:val="48"/>
          <w:szCs w:val="48"/>
        </w:rPr>
        <w:lastRenderedPageBreak/>
        <w:t>1</w:t>
      </w:r>
      <w:r w:rsidRPr="00E104B0">
        <w:rPr>
          <w:b/>
          <w:sz w:val="48"/>
          <w:szCs w:val="48"/>
          <w:vertAlign w:val="superscript"/>
        </w:rPr>
        <w:t>st</w:t>
      </w:r>
      <w:r w:rsidRPr="006D4A7C">
        <w:rPr>
          <w:b/>
          <w:sz w:val="36"/>
          <w:szCs w:val="36"/>
        </w:rPr>
        <w:t xml:space="preserve"> Quarter </w:t>
      </w:r>
      <w:r>
        <w:rPr>
          <w:b/>
          <w:sz w:val="36"/>
          <w:szCs w:val="36"/>
        </w:rPr>
        <w:t>7</w:t>
      </w:r>
      <w:r w:rsidRPr="006D4A7C">
        <w:rPr>
          <w:b/>
          <w:sz w:val="36"/>
          <w:szCs w:val="36"/>
          <w:vertAlign w:val="superscript"/>
        </w:rPr>
        <w:t>th</w:t>
      </w:r>
      <w:r w:rsidRPr="006D4A7C">
        <w:rPr>
          <w:b/>
          <w:sz w:val="36"/>
          <w:szCs w:val="36"/>
        </w:rPr>
        <w:t xml:space="preserve"> grade </w:t>
      </w:r>
      <w:r w:rsidR="00FA6176">
        <w:rPr>
          <w:b/>
          <w:sz w:val="36"/>
          <w:szCs w:val="36"/>
        </w:rPr>
        <w:t>2010-2011</w:t>
      </w:r>
    </w:p>
    <w:tbl>
      <w:tblPr>
        <w:tblStyle w:val="ColorfulList-Accent3"/>
        <w:tblpPr w:leftFromText="180" w:rightFromText="180" w:vertAnchor="text" w:horzAnchor="margin" w:tblpY="132"/>
        <w:tblW w:w="0" w:type="auto"/>
        <w:tblLook w:val="04A0"/>
      </w:tblPr>
      <w:tblGrid>
        <w:gridCol w:w="3618"/>
        <w:gridCol w:w="6930"/>
      </w:tblGrid>
      <w:tr w:rsidR="00247E46" w:rsidRPr="00247E46" w:rsidTr="00864819">
        <w:trPr>
          <w:cnfStyle w:val="100000000000"/>
        </w:trPr>
        <w:tc>
          <w:tcPr>
            <w:cnfStyle w:val="001000000000"/>
            <w:tcW w:w="10548" w:type="dxa"/>
            <w:gridSpan w:val="2"/>
            <w:shd w:val="clear" w:color="auto" w:fill="76923C" w:themeFill="accent3" w:themeFillShade="BF"/>
          </w:tcPr>
          <w:p w:rsidR="00E104B0" w:rsidRPr="00971DD8" w:rsidRDefault="00E104B0" w:rsidP="00E104B0">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247E46" w:rsidRPr="00971DD8" w:rsidRDefault="00E104B0" w:rsidP="00E104B0">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1.</w:t>
            </w:r>
            <w:r w:rsidRPr="00971DD8">
              <w:rPr>
                <w:rFonts w:ascii="Verdana" w:hAnsi="Verdana" w:cs="Verdana"/>
                <w:bCs w:val="0"/>
                <w:sz w:val="20"/>
                <w:szCs w:val="20"/>
              </w:rPr>
              <w:t xml:space="preserve"> </w:t>
            </w:r>
            <w:r w:rsidRPr="00971DD8">
              <w:rPr>
                <w:rFonts w:ascii="Verdana" w:hAnsi="Verdana" w:cs="Verdana"/>
                <w:b w:val="0"/>
                <w:bCs w:val="0"/>
                <w:sz w:val="20"/>
                <w:szCs w:val="20"/>
              </w:rPr>
              <w:t>Mixtures of substances can be separated based on their properties such as solubility, boiling points, magnetic properties, and densities</w:t>
            </w:r>
          </w:p>
        </w:tc>
      </w:tr>
      <w:tr w:rsidR="00E104B0" w:rsidRPr="00247E46" w:rsidTr="00E104B0">
        <w:trPr>
          <w:cnfStyle w:val="000000100000"/>
        </w:trPr>
        <w:tc>
          <w:tcPr>
            <w:cnfStyle w:val="001000000000"/>
            <w:tcW w:w="3618" w:type="dxa"/>
            <w:tcBorders>
              <w:right w:val="single" w:sz="4" w:space="0" w:color="auto"/>
            </w:tcBorders>
            <w:shd w:val="clear" w:color="auto" w:fill="D6E3BC" w:themeFill="accent3" w:themeFillTint="66"/>
          </w:tcPr>
          <w:p w:rsidR="00E104B0" w:rsidRPr="00E104B0" w:rsidRDefault="00E104B0" w:rsidP="00E104B0">
            <w:pPr>
              <w:autoSpaceDE w:val="0"/>
              <w:autoSpaceDN w:val="0"/>
              <w:adjustRightInd w:val="0"/>
              <w:ind w:left="360" w:hanging="360"/>
              <w:rPr>
                <w:rFonts w:ascii="Verdana" w:hAnsi="Verdana" w:cs="Verdana"/>
                <w:sz w:val="18"/>
                <w:szCs w:val="18"/>
              </w:rPr>
            </w:pPr>
            <w:r w:rsidRPr="00E104B0">
              <w:rPr>
                <w:rFonts w:ascii="Verdana" w:hAnsi="Verdana" w:cs="Verdana"/>
                <w:bCs w:val="0"/>
                <w:sz w:val="20"/>
                <w:szCs w:val="20"/>
              </w:rPr>
              <w:t>Evidence Outcomes</w:t>
            </w:r>
            <w:r>
              <w:rPr>
                <w:rFonts w:ascii="Verdana" w:hAnsi="Verdana" w:cs="Verdana"/>
                <w:bCs w:val="0"/>
                <w:sz w:val="20"/>
                <w:szCs w:val="20"/>
              </w:rPr>
              <w:t xml:space="preserve">   </w:t>
            </w:r>
            <w:r w:rsidRPr="00E104B0">
              <w:rPr>
                <w:rFonts w:ascii="Verdana" w:hAnsi="Verdana" w:cs="Verdana"/>
                <w:bCs w:val="0"/>
                <w:sz w:val="20"/>
                <w:szCs w:val="20"/>
              </w:rPr>
              <w:t xml:space="preserve"> Students can:</w:t>
            </w:r>
          </w:p>
        </w:tc>
        <w:tc>
          <w:tcPr>
            <w:tcW w:w="6930" w:type="dxa"/>
            <w:tcBorders>
              <w:left w:val="single" w:sz="4" w:space="0" w:color="auto"/>
            </w:tcBorders>
            <w:shd w:val="clear" w:color="auto" w:fill="D6E3BC" w:themeFill="accent3" w:themeFillTint="66"/>
          </w:tcPr>
          <w:p w:rsidR="00E104B0" w:rsidRPr="00247E46" w:rsidRDefault="00E104B0" w:rsidP="00E104B0">
            <w:pPr>
              <w:autoSpaceDE w:val="0"/>
              <w:autoSpaceDN w:val="0"/>
              <w:adjustRightInd w:val="0"/>
              <w:cnfStyle w:val="000000100000"/>
              <w:rPr>
                <w:rFonts w:ascii="Verdana" w:hAnsi="Verdana" w:cs="Verdana"/>
                <w:b/>
                <w:bCs/>
                <w:sz w:val="18"/>
                <w:szCs w:val="18"/>
              </w:rPr>
            </w:pPr>
            <w:r w:rsidRPr="00E104B0">
              <w:rPr>
                <w:rFonts w:ascii="Verdana" w:hAnsi="Verdana" w:cs="Verdana"/>
                <w:b/>
                <w:bCs/>
                <w:sz w:val="20"/>
                <w:szCs w:val="20"/>
              </w:rPr>
              <w:t>21st Century Skills and Readiness Competencies</w:t>
            </w:r>
          </w:p>
        </w:tc>
      </w:tr>
      <w:tr w:rsidR="002E5A04" w:rsidRPr="00247E46" w:rsidTr="00AA655C">
        <w:trPr>
          <w:trHeight w:val="989"/>
        </w:trPr>
        <w:tc>
          <w:tcPr>
            <w:cnfStyle w:val="001000000000"/>
            <w:tcW w:w="3618" w:type="dxa"/>
            <w:vMerge w:val="restart"/>
            <w:tcBorders>
              <w:right w:val="single" w:sz="4" w:space="0" w:color="auto"/>
            </w:tcBorders>
            <w:shd w:val="clear" w:color="auto" w:fill="F5F8EE"/>
          </w:tcPr>
          <w:p w:rsidR="002E5A04" w:rsidRPr="002E5A04" w:rsidRDefault="002E5A04" w:rsidP="002E5A04">
            <w:pPr>
              <w:pStyle w:val="ListParagraph"/>
              <w:numPr>
                <w:ilvl w:val="0"/>
                <w:numId w:val="3"/>
              </w:numPr>
              <w:ind w:left="360"/>
              <w:contextualSpacing w:val="0"/>
              <w:rPr>
                <w:rFonts w:ascii="Verdana" w:hAnsi="Verdana"/>
                <w:b w:val="0"/>
                <w:sz w:val="20"/>
                <w:szCs w:val="20"/>
              </w:rPr>
            </w:pPr>
            <w:r w:rsidRPr="002E5A04">
              <w:rPr>
                <w:rFonts w:ascii="Verdana" w:hAnsi="Verdana"/>
                <w:b w:val="0"/>
                <w:sz w:val="20"/>
                <w:szCs w:val="20"/>
              </w:rPr>
              <w:t>Identify properties of substances in a mixture that could be used to separate those substances from each other</w:t>
            </w:r>
          </w:p>
          <w:p w:rsidR="002E5A04" w:rsidRPr="002E5A04" w:rsidRDefault="002E5A04" w:rsidP="002E5A04">
            <w:pPr>
              <w:pStyle w:val="ListParagraph"/>
              <w:numPr>
                <w:ilvl w:val="0"/>
                <w:numId w:val="3"/>
              </w:numPr>
              <w:ind w:left="360"/>
              <w:contextualSpacing w:val="0"/>
              <w:rPr>
                <w:rFonts w:ascii="Verdana" w:hAnsi="Verdana"/>
                <w:b w:val="0"/>
                <w:sz w:val="20"/>
                <w:szCs w:val="20"/>
              </w:rPr>
            </w:pPr>
            <w:r w:rsidRPr="002E5A04">
              <w:rPr>
                <w:rFonts w:ascii="Verdana" w:hAnsi="Verdana"/>
                <w:b w:val="0"/>
                <w:sz w:val="20"/>
                <w:szCs w:val="20"/>
              </w:rPr>
              <w:t>Develop and design a scientific investigation to separate the components of a mixture</w:t>
            </w:r>
          </w:p>
          <w:p w:rsidR="002E5A04" w:rsidRPr="00DE0813" w:rsidRDefault="002E5A04" w:rsidP="005F3766">
            <w:pPr>
              <w:pStyle w:val="ListParagraph"/>
              <w:rPr>
                <w:rFonts w:ascii="Verdana" w:hAnsi="Verdana"/>
                <w:sz w:val="20"/>
                <w:szCs w:val="20"/>
              </w:rPr>
            </w:pPr>
          </w:p>
        </w:tc>
        <w:tc>
          <w:tcPr>
            <w:tcW w:w="6930" w:type="dxa"/>
            <w:tcBorders>
              <w:top w:val="single" w:sz="4" w:space="0" w:color="auto"/>
              <w:left w:val="single" w:sz="4" w:space="0" w:color="auto"/>
              <w:bottom w:val="single" w:sz="4" w:space="0" w:color="auto"/>
            </w:tcBorders>
          </w:tcPr>
          <w:p w:rsidR="002E5A04" w:rsidRPr="002E5A04" w:rsidRDefault="002E5A04" w:rsidP="005F3766">
            <w:pPr>
              <w:cnfStyle w:val="000000000000"/>
              <w:rPr>
                <w:rFonts w:ascii="Verdana" w:hAnsi="Verdana" w:cs="Arial"/>
                <w:sz w:val="16"/>
                <w:szCs w:val="16"/>
              </w:rPr>
            </w:pPr>
            <w:r w:rsidRPr="002E5A04">
              <w:rPr>
                <w:rFonts w:ascii="Verdana" w:hAnsi="Verdana" w:cs="Arial"/>
                <w:b/>
                <w:sz w:val="16"/>
                <w:szCs w:val="16"/>
              </w:rPr>
              <w:t>Inquiry Questions:</w:t>
            </w:r>
          </w:p>
          <w:p w:rsidR="002E5A04" w:rsidRPr="002E5A04" w:rsidRDefault="002E5A04" w:rsidP="002E5A04">
            <w:pPr>
              <w:pStyle w:val="ListParagraph"/>
              <w:numPr>
                <w:ilvl w:val="0"/>
                <w:numId w:val="4"/>
              </w:numPr>
              <w:ind w:left="342"/>
              <w:contextualSpacing w:val="0"/>
              <w:cnfStyle w:val="000000000000"/>
              <w:rPr>
                <w:rFonts w:ascii="Verdana" w:hAnsi="Verdana" w:cs="Arial"/>
                <w:sz w:val="16"/>
                <w:szCs w:val="16"/>
              </w:rPr>
            </w:pPr>
            <w:r w:rsidRPr="002E5A04">
              <w:rPr>
                <w:rFonts w:ascii="Verdana" w:hAnsi="Verdana" w:cs="Arial"/>
                <w:sz w:val="16"/>
                <w:szCs w:val="16"/>
              </w:rPr>
              <w:t>What techniques can be used to separate mixtures of substances based their properties?</w:t>
            </w:r>
          </w:p>
          <w:p w:rsidR="002E5A04" w:rsidRPr="002E5A04" w:rsidRDefault="002E5A04" w:rsidP="002E5A04">
            <w:pPr>
              <w:pStyle w:val="ListParagraph"/>
              <w:numPr>
                <w:ilvl w:val="0"/>
                <w:numId w:val="4"/>
              </w:numPr>
              <w:ind w:left="342"/>
              <w:contextualSpacing w:val="0"/>
              <w:cnfStyle w:val="000000000000"/>
              <w:rPr>
                <w:rFonts w:ascii="Verdana" w:hAnsi="Verdana" w:cs="Arial"/>
                <w:sz w:val="16"/>
                <w:szCs w:val="16"/>
              </w:rPr>
            </w:pPr>
            <w:r w:rsidRPr="002E5A04">
              <w:rPr>
                <w:rFonts w:ascii="Verdana" w:hAnsi="Verdana" w:cs="Arial"/>
                <w:sz w:val="16"/>
                <w:szCs w:val="16"/>
              </w:rPr>
              <w:t>Which properties are the most useful in trying to separate mixtures of substances?</w:t>
            </w:r>
          </w:p>
          <w:p w:rsidR="002E5A04" w:rsidRPr="002E5A04" w:rsidRDefault="002E5A04" w:rsidP="005F3766">
            <w:pPr>
              <w:pStyle w:val="ListParagraph"/>
              <w:numPr>
                <w:ilvl w:val="0"/>
                <w:numId w:val="4"/>
              </w:numPr>
              <w:ind w:left="342"/>
              <w:contextualSpacing w:val="0"/>
              <w:cnfStyle w:val="000000000000"/>
              <w:rPr>
                <w:rFonts w:ascii="Verdana" w:hAnsi="Verdana" w:cs="Arial"/>
                <w:sz w:val="16"/>
                <w:szCs w:val="16"/>
              </w:rPr>
            </w:pPr>
            <w:r w:rsidRPr="002E5A04">
              <w:rPr>
                <w:rFonts w:ascii="Verdana" w:hAnsi="Verdana" w:cs="Arial"/>
                <w:sz w:val="16"/>
                <w:szCs w:val="16"/>
              </w:rPr>
              <w:t>How much difference must there be among the properties of substances for the properties to be useful in separating the substances?</w:t>
            </w:r>
          </w:p>
        </w:tc>
      </w:tr>
      <w:tr w:rsidR="002E5A04" w:rsidRPr="00247E46" w:rsidTr="00AA655C">
        <w:trPr>
          <w:cnfStyle w:val="000000100000"/>
          <w:trHeight w:val="1169"/>
        </w:trPr>
        <w:tc>
          <w:tcPr>
            <w:cnfStyle w:val="001000000000"/>
            <w:tcW w:w="3618" w:type="dxa"/>
            <w:vMerge/>
            <w:tcBorders>
              <w:right w:val="single" w:sz="4" w:space="0" w:color="auto"/>
            </w:tcBorders>
            <w:shd w:val="clear" w:color="auto" w:fill="F5F8EE"/>
          </w:tcPr>
          <w:p w:rsidR="002E5A04" w:rsidRPr="00247E46" w:rsidRDefault="002E5A04" w:rsidP="00864819">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2E5A04" w:rsidRPr="002E5A04" w:rsidRDefault="002E5A04" w:rsidP="005F3766">
            <w:pPr>
              <w:cnfStyle w:val="000000100000"/>
              <w:rPr>
                <w:rFonts w:ascii="Verdana" w:hAnsi="Verdana" w:cs="Arial"/>
                <w:sz w:val="16"/>
                <w:szCs w:val="16"/>
              </w:rPr>
            </w:pPr>
            <w:r w:rsidRPr="002E5A04">
              <w:rPr>
                <w:rFonts w:ascii="Verdana" w:hAnsi="Verdana" w:cs="Arial"/>
                <w:b/>
                <w:sz w:val="16"/>
                <w:szCs w:val="16"/>
              </w:rPr>
              <w:t>Relevance and Application:</w:t>
            </w:r>
          </w:p>
          <w:p w:rsidR="002E5A04" w:rsidRPr="002E5A04" w:rsidRDefault="002E5A04" w:rsidP="002E5A04">
            <w:pPr>
              <w:pStyle w:val="ListParagraph"/>
              <w:numPr>
                <w:ilvl w:val="0"/>
                <w:numId w:val="5"/>
              </w:numPr>
              <w:ind w:left="342"/>
              <w:contextualSpacing w:val="0"/>
              <w:cnfStyle w:val="000000100000"/>
              <w:rPr>
                <w:rFonts w:ascii="Verdana" w:hAnsi="Verdana" w:cs="Arial"/>
                <w:sz w:val="16"/>
                <w:szCs w:val="16"/>
              </w:rPr>
            </w:pPr>
            <w:r w:rsidRPr="002E5A04">
              <w:rPr>
                <w:rFonts w:ascii="Verdana" w:hAnsi="Verdana" w:cs="Arial"/>
                <w:sz w:val="16"/>
                <w:szCs w:val="16"/>
              </w:rPr>
              <w:t>Materials are sorted based on their properties in a variety of applications. For example, water filtration systems rely on the solubility, density, and physical sizes of substances and recycling facilities use the properties of materials to separate substances in single-stream recycling systems.</w:t>
            </w:r>
          </w:p>
          <w:p w:rsidR="002E5A04" w:rsidRPr="002E5A04" w:rsidRDefault="002E5A04" w:rsidP="002E5A04">
            <w:pPr>
              <w:pStyle w:val="ListParagraph"/>
              <w:numPr>
                <w:ilvl w:val="0"/>
                <w:numId w:val="5"/>
              </w:numPr>
              <w:ind w:left="342"/>
              <w:contextualSpacing w:val="0"/>
              <w:cnfStyle w:val="000000100000"/>
              <w:rPr>
                <w:rFonts w:ascii="Verdana" w:hAnsi="Verdana" w:cs="Arial"/>
                <w:sz w:val="16"/>
                <w:szCs w:val="16"/>
              </w:rPr>
            </w:pPr>
            <w:r w:rsidRPr="002E5A04">
              <w:rPr>
                <w:rFonts w:ascii="Verdana" w:hAnsi="Verdana" w:cs="Arial"/>
                <w:sz w:val="16"/>
                <w:szCs w:val="16"/>
              </w:rPr>
              <w:t>Mining and oil refining processes use properties to separate materials.</w:t>
            </w:r>
          </w:p>
          <w:p w:rsidR="002E5A04" w:rsidRPr="002E5A04" w:rsidRDefault="002E5A04" w:rsidP="002E5A04">
            <w:pPr>
              <w:pStyle w:val="ListParagraph"/>
              <w:numPr>
                <w:ilvl w:val="0"/>
                <w:numId w:val="5"/>
              </w:numPr>
              <w:ind w:left="342"/>
              <w:contextualSpacing w:val="0"/>
              <w:cnfStyle w:val="000000100000"/>
              <w:rPr>
                <w:rFonts w:ascii="Verdana" w:hAnsi="Verdana" w:cs="Arial"/>
                <w:sz w:val="16"/>
                <w:szCs w:val="16"/>
              </w:rPr>
            </w:pPr>
            <w:r w:rsidRPr="002E5A04">
              <w:rPr>
                <w:rFonts w:ascii="Verdana" w:hAnsi="Verdana" w:cs="Arial"/>
                <w:sz w:val="16"/>
                <w:szCs w:val="16"/>
              </w:rPr>
              <w:t>The kidneys use properties to filter wastes from the blood.</w:t>
            </w:r>
          </w:p>
        </w:tc>
      </w:tr>
      <w:tr w:rsidR="002E5A04" w:rsidRPr="00247E46" w:rsidTr="00AA655C">
        <w:tc>
          <w:tcPr>
            <w:cnfStyle w:val="001000000000"/>
            <w:tcW w:w="3618" w:type="dxa"/>
            <w:vMerge/>
            <w:tcBorders>
              <w:bottom w:val="single" w:sz="4" w:space="0" w:color="auto"/>
              <w:right w:val="single" w:sz="4" w:space="0" w:color="auto"/>
            </w:tcBorders>
            <w:shd w:val="clear" w:color="auto" w:fill="F5F8EE"/>
          </w:tcPr>
          <w:p w:rsidR="002E5A04" w:rsidRPr="00247E46" w:rsidRDefault="002E5A04" w:rsidP="00864819">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2E5A04" w:rsidRPr="002E5A04" w:rsidRDefault="002E5A04" w:rsidP="005F3766">
            <w:pPr>
              <w:cnfStyle w:val="000000000000"/>
              <w:rPr>
                <w:rFonts w:ascii="Verdana" w:hAnsi="Verdana" w:cs="Arial"/>
                <w:b/>
                <w:sz w:val="16"/>
                <w:szCs w:val="16"/>
              </w:rPr>
            </w:pPr>
            <w:r w:rsidRPr="002E5A04">
              <w:rPr>
                <w:rFonts w:ascii="Verdana" w:hAnsi="Verdana" w:cs="Arial"/>
                <w:b/>
                <w:sz w:val="16"/>
                <w:szCs w:val="16"/>
              </w:rPr>
              <w:t>Nature of Science:</w:t>
            </w:r>
          </w:p>
          <w:p w:rsidR="002E5A04" w:rsidRPr="002E5A04" w:rsidRDefault="002E5A04" w:rsidP="002E5A04">
            <w:pPr>
              <w:pStyle w:val="ListParagraph"/>
              <w:numPr>
                <w:ilvl w:val="0"/>
                <w:numId w:val="6"/>
              </w:numPr>
              <w:ind w:left="342"/>
              <w:contextualSpacing w:val="0"/>
              <w:cnfStyle w:val="000000000000"/>
              <w:rPr>
                <w:rFonts w:ascii="Verdana" w:hAnsi="Verdana" w:cs="Arial"/>
                <w:sz w:val="16"/>
                <w:szCs w:val="16"/>
              </w:rPr>
            </w:pPr>
            <w:r w:rsidRPr="002E5A04">
              <w:rPr>
                <w:rFonts w:ascii="Verdana" w:hAnsi="Verdana" w:cs="Arial"/>
                <w:sz w:val="16"/>
                <w:szCs w:val="16"/>
              </w:rPr>
              <w:t>Ask testable questions and make a falsifiable hypothesis about using properties in perform separations, and design a method to find an answer.</w:t>
            </w:r>
          </w:p>
          <w:p w:rsidR="002E5A04" w:rsidRPr="002E5A04" w:rsidRDefault="002E5A04" w:rsidP="002E5A04">
            <w:pPr>
              <w:pStyle w:val="ListParagraph"/>
              <w:numPr>
                <w:ilvl w:val="0"/>
                <w:numId w:val="6"/>
              </w:numPr>
              <w:ind w:left="342"/>
              <w:contextualSpacing w:val="0"/>
              <w:cnfStyle w:val="000000000000"/>
              <w:rPr>
                <w:rFonts w:ascii="Verdana" w:hAnsi="Verdana" w:cs="Arial"/>
                <w:sz w:val="16"/>
                <w:szCs w:val="16"/>
              </w:rPr>
            </w:pPr>
            <w:r w:rsidRPr="002E5A04">
              <w:rPr>
                <w:rFonts w:ascii="Verdana" w:hAnsi="Verdana" w:cs="Arial"/>
                <w:sz w:val="16"/>
                <w:szCs w:val="16"/>
              </w:rPr>
              <w:t>Evaluate and critique experimental procedures designed to separate mixtures.</w:t>
            </w:r>
          </w:p>
          <w:p w:rsidR="002E5A04" w:rsidRPr="002E5A04" w:rsidRDefault="002E5A04" w:rsidP="002E5A04">
            <w:pPr>
              <w:pStyle w:val="ListParagraph"/>
              <w:numPr>
                <w:ilvl w:val="0"/>
                <w:numId w:val="6"/>
              </w:numPr>
              <w:ind w:left="342"/>
              <w:contextualSpacing w:val="0"/>
              <w:cnfStyle w:val="000000000000"/>
              <w:rPr>
                <w:rFonts w:ascii="Verdana" w:hAnsi="Verdana" w:cs="Arial"/>
                <w:sz w:val="16"/>
                <w:szCs w:val="16"/>
              </w:rPr>
            </w:pPr>
            <w:r w:rsidRPr="002E5A04">
              <w:rPr>
                <w:rFonts w:ascii="Verdana" w:hAnsi="Verdana" w:cs="Arial"/>
                <w:sz w:val="16"/>
                <w:szCs w:val="16"/>
              </w:rPr>
              <w:t>Share experimental data, and respectfully discuss inconsistent results.</w:t>
            </w:r>
          </w:p>
          <w:p w:rsidR="002E5A04" w:rsidRPr="002E5A04" w:rsidRDefault="002E5A04" w:rsidP="002E5A04">
            <w:pPr>
              <w:pStyle w:val="ListParagraph"/>
              <w:numPr>
                <w:ilvl w:val="0"/>
                <w:numId w:val="6"/>
              </w:numPr>
              <w:ind w:left="342"/>
              <w:contextualSpacing w:val="0"/>
              <w:cnfStyle w:val="000000000000"/>
              <w:rPr>
                <w:rFonts w:ascii="Verdana" w:hAnsi="Verdana" w:cs="Arial"/>
                <w:sz w:val="16"/>
                <w:szCs w:val="16"/>
              </w:rPr>
            </w:pPr>
            <w:r w:rsidRPr="002E5A04">
              <w:rPr>
                <w:rFonts w:ascii="Verdana" w:hAnsi="Verdana" w:cs="Arial"/>
                <w:sz w:val="16"/>
                <w:szCs w:val="16"/>
              </w:rPr>
              <w:t>Describe several ways in which scientists would study mixtures, and suggest ways that this has contributed to our understanding of materials.</w:t>
            </w:r>
          </w:p>
        </w:tc>
      </w:tr>
    </w:tbl>
    <w:p w:rsidR="00EE5369" w:rsidRPr="002E5A04" w:rsidRDefault="00EE5369">
      <w:pPr>
        <w:rPr>
          <w:sz w:val="8"/>
          <w:szCs w:val="8"/>
        </w:rPr>
      </w:pPr>
    </w:p>
    <w:tbl>
      <w:tblPr>
        <w:tblStyle w:val="ColorfulList-Accent3"/>
        <w:tblpPr w:leftFromText="180" w:rightFromText="180" w:vertAnchor="text" w:horzAnchor="margin" w:tblpY="400"/>
        <w:tblW w:w="0" w:type="auto"/>
        <w:tblLook w:val="04A0"/>
      </w:tblPr>
      <w:tblGrid>
        <w:gridCol w:w="3618"/>
        <w:gridCol w:w="6930"/>
      </w:tblGrid>
      <w:tr w:rsidR="00247E46" w:rsidRPr="00247E46" w:rsidTr="002E5A04">
        <w:trPr>
          <w:cnfStyle w:val="100000000000"/>
        </w:trPr>
        <w:tc>
          <w:tcPr>
            <w:cnfStyle w:val="001000000000"/>
            <w:tcW w:w="10548" w:type="dxa"/>
            <w:gridSpan w:val="2"/>
            <w:tcBorders>
              <w:bottom w:val="none" w:sz="0" w:space="0" w:color="auto"/>
            </w:tcBorders>
            <w:shd w:val="clear" w:color="auto" w:fill="76923C" w:themeFill="accent3" w:themeFillShade="BF"/>
          </w:tcPr>
          <w:p w:rsidR="002E5A04" w:rsidRPr="00971DD8" w:rsidRDefault="002E5A04" w:rsidP="002E5A04">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247E46" w:rsidRPr="00247E46" w:rsidRDefault="002E5A04" w:rsidP="002E5A04">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1. Major geologic events such as earthquakes, volcanic eruptions, mid-ocean ridges, and mountain formation are associated with plate boundaries and attributed to plate motions</w:t>
            </w:r>
          </w:p>
        </w:tc>
      </w:tr>
      <w:tr w:rsidR="002E5A04" w:rsidRPr="00247E46" w:rsidTr="002E5A04">
        <w:trPr>
          <w:cnfStyle w:val="000000100000"/>
        </w:trPr>
        <w:tc>
          <w:tcPr>
            <w:cnfStyle w:val="001000000000"/>
            <w:tcW w:w="3618" w:type="dxa"/>
            <w:tcBorders>
              <w:bottom w:val="single" w:sz="4" w:space="0" w:color="auto"/>
              <w:right w:val="single" w:sz="4" w:space="0" w:color="auto"/>
            </w:tcBorders>
            <w:shd w:val="clear" w:color="auto" w:fill="D6E3BC" w:themeFill="accent3" w:themeFillTint="66"/>
          </w:tcPr>
          <w:p w:rsidR="002E5A04" w:rsidRPr="00247E46" w:rsidRDefault="002E5A04" w:rsidP="00247E46">
            <w:pPr>
              <w:autoSpaceDE w:val="0"/>
              <w:autoSpaceDN w:val="0"/>
              <w:adjustRightInd w:val="0"/>
              <w:ind w:left="360" w:hanging="360"/>
              <w:rPr>
                <w:rFonts w:ascii="Verdana" w:hAnsi="Verdana" w:cs="Verdana"/>
                <w:b w:val="0"/>
                <w:bCs w:val="0"/>
                <w:sz w:val="18"/>
                <w:szCs w:val="18"/>
              </w:rPr>
            </w:pPr>
            <w:r w:rsidRPr="00E104B0">
              <w:rPr>
                <w:rFonts w:ascii="Verdana" w:hAnsi="Verdana" w:cs="Verdana"/>
                <w:bCs w:val="0"/>
                <w:sz w:val="20"/>
                <w:szCs w:val="20"/>
              </w:rPr>
              <w:t>Evidence Outcomes</w:t>
            </w:r>
            <w:r>
              <w:rPr>
                <w:rFonts w:ascii="Verdana" w:hAnsi="Verdana" w:cs="Verdana"/>
                <w:bCs w:val="0"/>
                <w:sz w:val="20"/>
                <w:szCs w:val="20"/>
              </w:rPr>
              <w:t xml:space="preserve">   </w:t>
            </w:r>
            <w:r w:rsidRPr="00E104B0">
              <w:rPr>
                <w:rFonts w:ascii="Verdana" w:hAnsi="Verdana" w:cs="Verdana"/>
                <w:bCs w:val="0"/>
                <w:sz w:val="20"/>
                <w:szCs w:val="20"/>
              </w:rPr>
              <w:t xml:space="preserve"> Students can:</w:t>
            </w:r>
          </w:p>
        </w:tc>
        <w:tc>
          <w:tcPr>
            <w:tcW w:w="6930" w:type="dxa"/>
            <w:tcBorders>
              <w:left w:val="single" w:sz="4" w:space="0" w:color="auto"/>
              <w:bottom w:val="single" w:sz="4" w:space="0" w:color="auto"/>
            </w:tcBorders>
            <w:shd w:val="clear" w:color="auto" w:fill="D6E3BC" w:themeFill="accent3" w:themeFillTint="66"/>
          </w:tcPr>
          <w:p w:rsidR="002E5A04" w:rsidRPr="00247E46" w:rsidRDefault="002E5A04" w:rsidP="00247E46">
            <w:pPr>
              <w:autoSpaceDE w:val="0"/>
              <w:autoSpaceDN w:val="0"/>
              <w:adjustRightInd w:val="0"/>
              <w:ind w:left="360" w:hanging="360"/>
              <w:cnfStyle w:val="000000100000"/>
              <w:rPr>
                <w:rFonts w:ascii="Verdana" w:hAnsi="Verdana" w:cs="Verdana"/>
                <w:sz w:val="18"/>
                <w:szCs w:val="18"/>
              </w:rPr>
            </w:pPr>
            <w:r w:rsidRPr="00E104B0">
              <w:rPr>
                <w:rFonts w:ascii="Verdana" w:hAnsi="Verdana" w:cs="Verdana"/>
                <w:b/>
                <w:bCs/>
                <w:sz w:val="20"/>
                <w:szCs w:val="20"/>
              </w:rPr>
              <w:t>21st Century Skills and Readiness Competencies</w:t>
            </w:r>
          </w:p>
        </w:tc>
      </w:tr>
      <w:tr w:rsidR="002E5A04" w:rsidRPr="00247E46" w:rsidTr="00A5662C">
        <w:trPr>
          <w:trHeight w:val="989"/>
        </w:trPr>
        <w:tc>
          <w:tcPr>
            <w:cnfStyle w:val="001000000000"/>
            <w:tcW w:w="3618" w:type="dxa"/>
            <w:vMerge w:val="restart"/>
            <w:tcBorders>
              <w:right w:val="single" w:sz="4" w:space="0" w:color="auto"/>
            </w:tcBorders>
            <w:shd w:val="clear" w:color="auto" w:fill="F5F8EE"/>
          </w:tcPr>
          <w:p w:rsidR="002E5A04" w:rsidRPr="002E5A04" w:rsidRDefault="002E5A04" w:rsidP="002E5A04">
            <w:pPr>
              <w:pStyle w:val="ListParagraph"/>
              <w:numPr>
                <w:ilvl w:val="0"/>
                <w:numId w:val="7"/>
              </w:numPr>
              <w:ind w:left="270" w:hanging="270"/>
              <w:contextualSpacing w:val="0"/>
              <w:rPr>
                <w:rFonts w:ascii="Verdana" w:hAnsi="Verdana"/>
                <w:b w:val="0"/>
                <w:sz w:val="20"/>
                <w:szCs w:val="20"/>
              </w:rPr>
            </w:pPr>
            <w:r w:rsidRPr="002E5A04">
              <w:rPr>
                <w:rFonts w:ascii="Verdana" w:hAnsi="Verdana"/>
                <w:b w:val="0"/>
                <w:sz w:val="20"/>
                <w:szCs w:val="20"/>
              </w:rPr>
              <w:t>Gather, analyze, and communicate data that explains Earth’s plates, plate motions, and the results of plate motions</w:t>
            </w:r>
          </w:p>
          <w:p w:rsidR="002E5A04" w:rsidRPr="002E5A04" w:rsidRDefault="002E5A04" w:rsidP="002E5A04">
            <w:pPr>
              <w:pStyle w:val="ListParagraph"/>
              <w:numPr>
                <w:ilvl w:val="0"/>
                <w:numId w:val="7"/>
              </w:numPr>
              <w:ind w:left="270" w:hanging="270"/>
              <w:contextualSpacing w:val="0"/>
              <w:rPr>
                <w:rFonts w:ascii="Verdana" w:hAnsi="Verdana"/>
                <w:b w:val="0"/>
                <w:sz w:val="20"/>
                <w:szCs w:val="20"/>
              </w:rPr>
            </w:pPr>
            <w:r w:rsidRPr="002E5A04">
              <w:rPr>
                <w:rFonts w:ascii="Verdana" w:hAnsi="Verdana"/>
                <w:b w:val="0"/>
                <w:sz w:val="20"/>
                <w:szCs w:val="20"/>
              </w:rPr>
              <w:t>Identify, interpret, and explain models of plates motions on Earth</w:t>
            </w:r>
          </w:p>
          <w:p w:rsidR="002E5A04" w:rsidRPr="002E5A04" w:rsidRDefault="002E5A04" w:rsidP="002E5A04">
            <w:pPr>
              <w:pStyle w:val="ListParagraph"/>
              <w:numPr>
                <w:ilvl w:val="0"/>
                <w:numId w:val="7"/>
              </w:numPr>
              <w:ind w:left="270" w:hanging="270"/>
              <w:contextualSpacing w:val="0"/>
              <w:rPr>
                <w:rFonts w:ascii="Verdana" w:hAnsi="Verdana" w:cs="Arial"/>
                <w:b w:val="0"/>
                <w:sz w:val="20"/>
                <w:szCs w:val="20"/>
              </w:rPr>
            </w:pPr>
            <w:r w:rsidRPr="002E5A04">
              <w:rPr>
                <w:rFonts w:ascii="Verdana" w:hAnsi="Verdana" w:cs="Arial"/>
                <w:b w:val="0"/>
                <w:sz w:val="20"/>
                <w:szCs w:val="20"/>
              </w:rPr>
              <w:t>Use maps to locate likely geologic “hot spots”, using evidence of earthquakes and volcanic activity</w:t>
            </w:r>
          </w:p>
          <w:p w:rsidR="002E5A04" w:rsidRPr="002E5A04" w:rsidRDefault="002E5A04" w:rsidP="002E5A04">
            <w:pPr>
              <w:pStyle w:val="ListParagraph"/>
              <w:numPr>
                <w:ilvl w:val="0"/>
                <w:numId w:val="7"/>
              </w:numPr>
              <w:ind w:left="270" w:hanging="270"/>
              <w:contextualSpacing w:val="0"/>
              <w:rPr>
                <w:rFonts w:ascii="Verdana" w:hAnsi="Verdana" w:cs="Arial"/>
                <w:b w:val="0"/>
                <w:sz w:val="20"/>
                <w:szCs w:val="20"/>
              </w:rPr>
            </w:pPr>
            <w:r w:rsidRPr="002E5A04">
              <w:rPr>
                <w:rFonts w:ascii="Verdana" w:hAnsi="Verdana" w:cs="Arial"/>
                <w:b w:val="0"/>
                <w:sz w:val="20"/>
                <w:szCs w:val="20"/>
              </w:rPr>
              <w:t>Use web-based or other technology tools to show connections and patterns in data about tectonic plate boundaries and earthquakes, volcanic eruptions, and mountain formation</w:t>
            </w:r>
          </w:p>
          <w:p w:rsidR="002E5A04" w:rsidRPr="00DE0813" w:rsidRDefault="002E5A04" w:rsidP="005F3766">
            <w:pPr>
              <w:pStyle w:val="ListParagraph"/>
              <w:rPr>
                <w:rFonts w:ascii="Verdana" w:hAnsi="Verdana"/>
                <w:sz w:val="20"/>
                <w:szCs w:val="20"/>
              </w:rPr>
            </w:pPr>
          </w:p>
        </w:tc>
        <w:tc>
          <w:tcPr>
            <w:tcW w:w="6930" w:type="dxa"/>
            <w:tcBorders>
              <w:top w:val="single" w:sz="4" w:space="0" w:color="auto"/>
              <w:left w:val="single" w:sz="4" w:space="0" w:color="auto"/>
              <w:bottom w:val="single" w:sz="4" w:space="0" w:color="auto"/>
            </w:tcBorders>
          </w:tcPr>
          <w:p w:rsidR="002E5A04" w:rsidRPr="00DE0813" w:rsidRDefault="002E5A04" w:rsidP="005F3766">
            <w:pPr>
              <w:cnfStyle w:val="000000000000"/>
              <w:rPr>
                <w:rFonts w:ascii="Verdana" w:hAnsi="Verdana" w:cs="Arial"/>
                <w:sz w:val="20"/>
                <w:szCs w:val="20"/>
              </w:rPr>
            </w:pPr>
            <w:r w:rsidRPr="00DE0813">
              <w:rPr>
                <w:rFonts w:ascii="Verdana" w:hAnsi="Verdana" w:cs="Arial"/>
                <w:b/>
                <w:sz w:val="20"/>
                <w:szCs w:val="20"/>
              </w:rPr>
              <w:t>Inquiry Questions:</w:t>
            </w:r>
          </w:p>
          <w:p w:rsidR="002E5A04" w:rsidRPr="00DE0813" w:rsidRDefault="002E5A04" w:rsidP="002E5A04">
            <w:pPr>
              <w:pStyle w:val="ListParagraph"/>
              <w:numPr>
                <w:ilvl w:val="0"/>
                <w:numId w:val="8"/>
              </w:numPr>
              <w:contextualSpacing w:val="0"/>
              <w:cnfStyle w:val="000000000000"/>
              <w:rPr>
                <w:rFonts w:ascii="Verdana" w:hAnsi="Verdana" w:cs="Arial"/>
                <w:sz w:val="20"/>
                <w:szCs w:val="20"/>
              </w:rPr>
            </w:pPr>
            <w:r w:rsidRPr="00DE0813">
              <w:rPr>
                <w:rFonts w:ascii="Verdana" w:hAnsi="Verdana" w:cs="Arial"/>
                <w:sz w:val="20"/>
                <w:szCs w:val="20"/>
              </w:rPr>
              <w:t xml:space="preserve">How can major geologic events be attributed to plate movement? </w:t>
            </w:r>
          </w:p>
          <w:p w:rsidR="002E5A04" w:rsidRPr="00DE0813" w:rsidRDefault="002E5A04" w:rsidP="002E5A04">
            <w:pPr>
              <w:pStyle w:val="ListParagraph"/>
              <w:numPr>
                <w:ilvl w:val="0"/>
                <w:numId w:val="8"/>
              </w:numPr>
              <w:contextualSpacing w:val="0"/>
              <w:cnfStyle w:val="000000000000"/>
              <w:rPr>
                <w:rFonts w:ascii="Verdana" w:hAnsi="Verdana" w:cs="Arial"/>
                <w:sz w:val="20"/>
                <w:szCs w:val="20"/>
              </w:rPr>
            </w:pPr>
            <w:r w:rsidRPr="00DE0813">
              <w:rPr>
                <w:rFonts w:ascii="Verdana" w:hAnsi="Verdana" w:cs="Arial"/>
                <w:sz w:val="20"/>
                <w:szCs w:val="20"/>
              </w:rPr>
              <w:t xml:space="preserve">What evidence supports the theory of plate tectonics? </w:t>
            </w:r>
          </w:p>
          <w:p w:rsidR="002E5A04" w:rsidRPr="00DE0813" w:rsidRDefault="002E5A04" w:rsidP="002E5A04">
            <w:pPr>
              <w:pStyle w:val="ListParagraph"/>
              <w:numPr>
                <w:ilvl w:val="0"/>
                <w:numId w:val="8"/>
              </w:numPr>
              <w:contextualSpacing w:val="0"/>
              <w:cnfStyle w:val="000000000000"/>
              <w:rPr>
                <w:rFonts w:ascii="Verdana" w:hAnsi="Verdana" w:cs="Arial"/>
                <w:sz w:val="20"/>
                <w:szCs w:val="20"/>
              </w:rPr>
            </w:pPr>
            <w:r w:rsidRPr="00DE0813">
              <w:rPr>
                <w:rFonts w:ascii="Verdana" w:hAnsi="Verdana" w:cs="Arial"/>
                <w:sz w:val="20"/>
                <w:szCs w:val="20"/>
              </w:rPr>
              <w:t>What are the effects of plate movement along plate boundaries?</w:t>
            </w:r>
          </w:p>
          <w:p w:rsidR="002E5A04" w:rsidRPr="00DE0813" w:rsidRDefault="002E5A04" w:rsidP="005F3766">
            <w:pPr>
              <w:cnfStyle w:val="000000000000"/>
              <w:rPr>
                <w:rFonts w:ascii="Verdana" w:hAnsi="Verdana" w:cs="Arial"/>
                <w:sz w:val="20"/>
                <w:szCs w:val="20"/>
              </w:rPr>
            </w:pPr>
          </w:p>
        </w:tc>
      </w:tr>
      <w:tr w:rsidR="002E5A04" w:rsidRPr="00247E46" w:rsidTr="00A5662C">
        <w:trPr>
          <w:cnfStyle w:val="000000100000"/>
          <w:trHeight w:val="1169"/>
        </w:trPr>
        <w:tc>
          <w:tcPr>
            <w:cnfStyle w:val="001000000000"/>
            <w:tcW w:w="3618" w:type="dxa"/>
            <w:vMerge/>
            <w:tcBorders>
              <w:right w:val="single" w:sz="4" w:space="0" w:color="auto"/>
            </w:tcBorders>
            <w:shd w:val="clear" w:color="auto" w:fill="F5F8EE"/>
          </w:tcPr>
          <w:p w:rsidR="002E5A04" w:rsidRPr="00247E46" w:rsidRDefault="002E5A04" w:rsidP="00247E46">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2E5A04" w:rsidRPr="00DE0813" w:rsidRDefault="002E5A04" w:rsidP="005F3766">
            <w:pPr>
              <w:cnfStyle w:val="000000100000"/>
              <w:rPr>
                <w:rFonts w:ascii="Verdana" w:hAnsi="Verdana" w:cs="Arial"/>
                <w:b/>
                <w:sz w:val="20"/>
                <w:szCs w:val="20"/>
              </w:rPr>
            </w:pPr>
            <w:r w:rsidRPr="00DE0813">
              <w:rPr>
                <w:rFonts w:ascii="Verdana" w:hAnsi="Verdana" w:cs="Arial"/>
                <w:b/>
                <w:sz w:val="20"/>
                <w:szCs w:val="20"/>
              </w:rPr>
              <w:t>Relevance and Application:</w:t>
            </w:r>
          </w:p>
          <w:p w:rsidR="00DB6FB4" w:rsidRDefault="002E5A04" w:rsidP="00DB6FB4">
            <w:pPr>
              <w:pStyle w:val="ListParagraph"/>
              <w:numPr>
                <w:ilvl w:val="0"/>
                <w:numId w:val="9"/>
              </w:numPr>
              <w:contextualSpacing w:val="0"/>
              <w:cnfStyle w:val="000000100000"/>
              <w:rPr>
                <w:rFonts w:ascii="Verdana" w:hAnsi="Verdana" w:cs="Arial"/>
                <w:sz w:val="20"/>
                <w:szCs w:val="20"/>
              </w:rPr>
            </w:pPr>
            <w:r w:rsidRPr="00B44042">
              <w:rPr>
                <w:rFonts w:ascii="Verdana" w:hAnsi="Verdana" w:cs="Arial"/>
                <w:sz w:val="20"/>
                <w:szCs w:val="20"/>
              </w:rPr>
              <w:t>Computer models and simulations help us understand and make informed decisions about major geologic events.</w:t>
            </w:r>
          </w:p>
          <w:p w:rsidR="002E5A04" w:rsidRPr="00DB6FB4" w:rsidRDefault="002E5A04" w:rsidP="00DB6FB4">
            <w:pPr>
              <w:pStyle w:val="ListParagraph"/>
              <w:numPr>
                <w:ilvl w:val="0"/>
                <w:numId w:val="9"/>
              </w:numPr>
              <w:contextualSpacing w:val="0"/>
              <w:cnfStyle w:val="000000100000"/>
              <w:rPr>
                <w:rFonts w:ascii="Verdana" w:hAnsi="Verdana" w:cs="Arial"/>
                <w:sz w:val="20"/>
                <w:szCs w:val="20"/>
              </w:rPr>
            </w:pPr>
            <w:r w:rsidRPr="00DB6FB4">
              <w:rPr>
                <w:rFonts w:ascii="Verdana" w:hAnsi="Verdana" w:cs="Arial"/>
                <w:sz w:val="20"/>
                <w:szCs w:val="20"/>
              </w:rPr>
              <w:t>Building codes and emergency plans often reflect natural threats in an area.</w:t>
            </w:r>
          </w:p>
        </w:tc>
      </w:tr>
      <w:tr w:rsidR="002E5A04" w:rsidRPr="00247E46" w:rsidTr="00A5662C">
        <w:tc>
          <w:tcPr>
            <w:cnfStyle w:val="001000000000"/>
            <w:tcW w:w="3618" w:type="dxa"/>
            <w:vMerge/>
            <w:tcBorders>
              <w:bottom w:val="single" w:sz="4" w:space="0" w:color="auto"/>
              <w:right w:val="single" w:sz="4" w:space="0" w:color="auto"/>
            </w:tcBorders>
            <w:shd w:val="clear" w:color="auto" w:fill="F5F8EE"/>
          </w:tcPr>
          <w:p w:rsidR="002E5A04" w:rsidRPr="00247E46" w:rsidRDefault="002E5A04" w:rsidP="00247E46">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2E5A04" w:rsidRPr="00DE0813" w:rsidRDefault="002E5A04" w:rsidP="005F3766">
            <w:pPr>
              <w:cnfStyle w:val="000000000000"/>
              <w:rPr>
                <w:rFonts w:ascii="Verdana" w:hAnsi="Verdana" w:cs="Arial"/>
                <w:b/>
                <w:sz w:val="20"/>
                <w:szCs w:val="20"/>
              </w:rPr>
            </w:pPr>
            <w:r w:rsidRPr="00DE0813">
              <w:rPr>
                <w:rFonts w:ascii="Verdana" w:hAnsi="Verdana" w:cs="Arial"/>
                <w:b/>
                <w:sz w:val="20"/>
                <w:szCs w:val="20"/>
              </w:rPr>
              <w:t>Nature of Science:</w:t>
            </w:r>
          </w:p>
          <w:p w:rsidR="002E5A04" w:rsidRPr="00DE0813" w:rsidRDefault="002E5A04" w:rsidP="002E5A04">
            <w:pPr>
              <w:pStyle w:val="ListParagraph"/>
              <w:numPr>
                <w:ilvl w:val="0"/>
                <w:numId w:val="10"/>
              </w:numPr>
              <w:contextualSpacing w:val="0"/>
              <w:cnfStyle w:val="000000000000"/>
              <w:rPr>
                <w:rFonts w:ascii="Verdana" w:hAnsi="Verdana" w:cs="Arial"/>
                <w:sz w:val="20"/>
                <w:szCs w:val="20"/>
              </w:rPr>
            </w:pPr>
            <w:r w:rsidRPr="00DE0813">
              <w:rPr>
                <w:rFonts w:ascii="Verdana" w:hAnsi="Verdana" w:cs="Arial"/>
                <w:sz w:val="20"/>
                <w:szCs w:val="20"/>
              </w:rPr>
              <w:t>Construct a model to demonstrate how plate movement results in geologic events.</w:t>
            </w:r>
          </w:p>
          <w:p w:rsidR="002E5A04" w:rsidRDefault="002E5A04" w:rsidP="002E5A04">
            <w:pPr>
              <w:pStyle w:val="ListParagraph"/>
              <w:numPr>
                <w:ilvl w:val="0"/>
                <w:numId w:val="10"/>
              </w:numPr>
              <w:contextualSpacing w:val="0"/>
              <w:cnfStyle w:val="000000000000"/>
              <w:rPr>
                <w:rFonts w:ascii="Verdana" w:hAnsi="Verdana" w:cs="Arial"/>
                <w:sz w:val="20"/>
                <w:szCs w:val="20"/>
              </w:rPr>
            </w:pPr>
            <w:r w:rsidRPr="00DE0813">
              <w:rPr>
                <w:rFonts w:ascii="Verdana" w:hAnsi="Verdana" w:cs="Arial"/>
                <w:sz w:val="20"/>
                <w:szCs w:val="20"/>
              </w:rPr>
              <w:t>Trace the development of a scientific theory using the theory of plate tectonics.</w:t>
            </w:r>
          </w:p>
          <w:p w:rsidR="002E5A04" w:rsidRPr="00DB6FB4" w:rsidRDefault="002E5A04" w:rsidP="00DB6FB4">
            <w:pPr>
              <w:pStyle w:val="ListParagraph"/>
              <w:numPr>
                <w:ilvl w:val="0"/>
                <w:numId w:val="10"/>
              </w:numPr>
              <w:contextualSpacing w:val="0"/>
              <w:cnfStyle w:val="000000000000"/>
              <w:rPr>
                <w:rFonts w:ascii="Verdana" w:hAnsi="Verdana" w:cs="Arial"/>
                <w:sz w:val="20"/>
                <w:szCs w:val="20"/>
              </w:rPr>
            </w:pPr>
            <w:r w:rsidRPr="00DB6FB4">
              <w:rPr>
                <w:rFonts w:ascii="Verdana" w:hAnsi="Verdana" w:cs="Arial"/>
                <w:sz w:val="20"/>
                <w:szCs w:val="20"/>
              </w:rPr>
              <w:t>Describe the ethical traditions of science: value peer review; truthful reporting of methods and outcomes; making work public; and sharing a lens of professional skepticism when reviewing the work of others.</w:t>
            </w:r>
          </w:p>
        </w:tc>
      </w:tr>
    </w:tbl>
    <w:p w:rsidR="00F736CE" w:rsidRDefault="005A1C2C">
      <w:pPr>
        <w:rPr>
          <w:sz w:val="18"/>
          <w:szCs w:val="18"/>
        </w:rPr>
      </w:pPr>
      <w:r>
        <w:rPr>
          <w:sz w:val="18"/>
          <w:szCs w:val="18"/>
        </w:rPr>
        <w:t xml:space="preserve">Plus: </w:t>
      </w:r>
      <w:r w:rsidRPr="00FA611E">
        <w:rPr>
          <w:rFonts w:ascii="Verdana" w:hAnsi="Verdana" w:cs="Arial"/>
          <w:color w:val="111111"/>
          <w:sz w:val="20"/>
          <w:szCs w:val="20"/>
          <w:highlight w:val="yellow"/>
        </w:rPr>
        <w:t>Safety, Lab Skills &amp; The Scientific Process</w:t>
      </w:r>
      <w:proofErr w:type="gramStart"/>
      <w:r w:rsidRPr="00FA611E">
        <w:rPr>
          <w:rFonts w:ascii="Verdana" w:hAnsi="Verdana" w:cs="Arial"/>
          <w:color w:val="111111"/>
          <w:sz w:val="20"/>
          <w:szCs w:val="20"/>
          <w:highlight w:val="yellow"/>
        </w:rPr>
        <w:t>  (</w:t>
      </w:r>
      <w:proofErr w:type="gramEnd"/>
      <w:r w:rsidRPr="00FA611E">
        <w:rPr>
          <w:rFonts w:ascii="Verdana" w:hAnsi="Verdana" w:cs="Arial"/>
          <w:color w:val="111111"/>
          <w:sz w:val="20"/>
          <w:szCs w:val="20"/>
          <w:highlight w:val="yellow"/>
        </w:rPr>
        <w:t>2 weeks)</w:t>
      </w:r>
      <w:r w:rsidR="00F736CE">
        <w:rPr>
          <w:sz w:val="18"/>
          <w:szCs w:val="18"/>
        </w:rPr>
        <w:br w:type="page"/>
      </w:r>
    </w:p>
    <w:p w:rsidR="008B570E" w:rsidRPr="008B570E" w:rsidRDefault="00C94F40" w:rsidP="008B570E">
      <w:pPr>
        <w:spacing w:line="240" w:lineRule="auto"/>
        <w:jc w:val="center"/>
        <w:rPr>
          <w:b/>
          <w:sz w:val="36"/>
          <w:szCs w:val="36"/>
        </w:rPr>
      </w:pPr>
      <w:r w:rsidRPr="00971DD8">
        <w:rPr>
          <w:b/>
          <w:sz w:val="48"/>
          <w:szCs w:val="48"/>
        </w:rPr>
        <w:lastRenderedPageBreak/>
        <w:t>2</w:t>
      </w:r>
      <w:r w:rsidRPr="00971DD8">
        <w:rPr>
          <w:b/>
          <w:sz w:val="48"/>
          <w:szCs w:val="48"/>
          <w:vertAlign w:val="superscript"/>
        </w:rPr>
        <w:t>nd</w:t>
      </w:r>
      <w:r>
        <w:rPr>
          <w:b/>
          <w:sz w:val="36"/>
          <w:szCs w:val="36"/>
        </w:rPr>
        <w:t xml:space="preserve"> </w:t>
      </w:r>
      <w:r w:rsidRPr="006D4A7C">
        <w:rPr>
          <w:b/>
          <w:sz w:val="36"/>
          <w:szCs w:val="36"/>
        </w:rPr>
        <w:t xml:space="preserve">Quarter </w:t>
      </w:r>
      <w:r>
        <w:rPr>
          <w:b/>
          <w:sz w:val="36"/>
          <w:szCs w:val="36"/>
        </w:rPr>
        <w:t>7</w:t>
      </w:r>
      <w:r w:rsidRPr="006D4A7C">
        <w:rPr>
          <w:b/>
          <w:sz w:val="36"/>
          <w:szCs w:val="36"/>
          <w:vertAlign w:val="superscript"/>
        </w:rPr>
        <w:t>th</w:t>
      </w:r>
      <w:r w:rsidRPr="006D4A7C">
        <w:rPr>
          <w:b/>
          <w:sz w:val="36"/>
          <w:szCs w:val="36"/>
        </w:rPr>
        <w:t xml:space="preserve"> grade </w:t>
      </w:r>
      <w:r w:rsidR="00FA6176">
        <w:rPr>
          <w:b/>
          <w:sz w:val="36"/>
          <w:szCs w:val="36"/>
        </w:rPr>
        <w:t>2010-2011</w:t>
      </w:r>
    </w:p>
    <w:tbl>
      <w:tblPr>
        <w:tblStyle w:val="ColorfulList-Accent3"/>
        <w:tblpPr w:leftFromText="180" w:rightFromText="180" w:vertAnchor="text" w:horzAnchor="margin" w:tblpY="84"/>
        <w:tblW w:w="0" w:type="auto"/>
        <w:tblLook w:val="04A0"/>
      </w:tblPr>
      <w:tblGrid>
        <w:gridCol w:w="3618"/>
        <w:gridCol w:w="6930"/>
      </w:tblGrid>
      <w:tr w:rsidR="008B570E" w:rsidRPr="00247E46" w:rsidTr="00B444E4">
        <w:trPr>
          <w:cnfStyle w:val="100000000000"/>
        </w:trPr>
        <w:tc>
          <w:tcPr>
            <w:cnfStyle w:val="001000000000"/>
            <w:tcW w:w="10548" w:type="dxa"/>
            <w:gridSpan w:val="2"/>
            <w:tcBorders>
              <w:bottom w:val="none" w:sz="0" w:space="0" w:color="auto"/>
            </w:tcBorders>
            <w:shd w:val="clear" w:color="auto" w:fill="76923C" w:themeFill="accent3" w:themeFillShade="BF"/>
          </w:tcPr>
          <w:p w:rsidR="00B444E4" w:rsidRPr="00971DD8" w:rsidRDefault="00B444E4" w:rsidP="00B444E4">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8B570E" w:rsidRPr="00247E46" w:rsidRDefault="00B444E4" w:rsidP="00B444E4">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2. Geologic time, history, and changing life forms are indicated by fossils and successive sedimentation, folding, faulting, and uplifting of layers of sedimentary rock</w:t>
            </w:r>
          </w:p>
        </w:tc>
      </w:tr>
      <w:tr w:rsidR="00B444E4" w:rsidRPr="00247E46" w:rsidTr="00B444E4">
        <w:trPr>
          <w:cnfStyle w:val="000000100000"/>
        </w:trPr>
        <w:tc>
          <w:tcPr>
            <w:cnfStyle w:val="001000000000"/>
            <w:tcW w:w="3618" w:type="dxa"/>
            <w:tcBorders>
              <w:bottom w:val="single" w:sz="4" w:space="0" w:color="auto"/>
              <w:right w:val="single" w:sz="4" w:space="0" w:color="auto"/>
            </w:tcBorders>
            <w:shd w:val="clear" w:color="auto" w:fill="D6E3BC" w:themeFill="accent3" w:themeFillTint="66"/>
          </w:tcPr>
          <w:p w:rsidR="00B444E4" w:rsidRPr="00247E46" w:rsidRDefault="00B444E4" w:rsidP="00B444E4">
            <w:pPr>
              <w:autoSpaceDE w:val="0"/>
              <w:autoSpaceDN w:val="0"/>
              <w:adjustRightInd w:val="0"/>
              <w:ind w:left="360" w:hanging="360"/>
              <w:rPr>
                <w:rFonts w:ascii="Verdana" w:hAnsi="Verdana" w:cs="Verdana"/>
                <w:b w:val="0"/>
                <w:bCs w:val="0"/>
                <w:sz w:val="18"/>
                <w:szCs w:val="18"/>
              </w:rPr>
            </w:pPr>
            <w:r w:rsidRPr="00B444E4">
              <w:rPr>
                <w:rFonts w:ascii="Verdana" w:hAnsi="Verdana" w:cs="Verdana"/>
                <w:bCs w:val="0"/>
                <w:sz w:val="20"/>
                <w:szCs w:val="20"/>
              </w:rPr>
              <w:t>Evidence Outcomes    Students can:</w:t>
            </w:r>
            <w:r w:rsidRPr="00B444E4">
              <w:rPr>
                <w:rFonts w:ascii="Verdana" w:hAnsi="Verdana" w:cs="Verdana"/>
                <w:b w:val="0"/>
                <w:bCs w:val="0"/>
                <w:sz w:val="18"/>
                <w:szCs w:val="18"/>
              </w:rPr>
              <w:tab/>
            </w:r>
          </w:p>
        </w:tc>
        <w:tc>
          <w:tcPr>
            <w:tcW w:w="6930" w:type="dxa"/>
            <w:tcBorders>
              <w:left w:val="single" w:sz="4" w:space="0" w:color="auto"/>
              <w:bottom w:val="single" w:sz="4" w:space="0" w:color="auto"/>
            </w:tcBorders>
            <w:shd w:val="clear" w:color="auto" w:fill="D6E3BC" w:themeFill="accent3" w:themeFillTint="66"/>
          </w:tcPr>
          <w:p w:rsidR="00B444E4" w:rsidRPr="00247E46" w:rsidRDefault="00B444E4" w:rsidP="008B570E">
            <w:pPr>
              <w:autoSpaceDE w:val="0"/>
              <w:autoSpaceDN w:val="0"/>
              <w:adjustRightInd w:val="0"/>
              <w:ind w:left="360" w:hanging="360"/>
              <w:cnfStyle w:val="000000100000"/>
              <w:rPr>
                <w:rFonts w:ascii="Verdana" w:hAnsi="Verdana" w:cs="Verdana"/>
                <w:sz w:val="18"/>
                <w:szCs w:val="18"/>
              </w:rPr>
            </w:pPr>
            <w:r w:rsidRPr="00B444E4">
              <w:rPr>
                <w:rFonts w:ascii="Verdana" w:hAnsi="Verdana" w:cs="Verdana"/>
                <w:b/>
                <w:bCs/>
                <w:sz w:val="20"/>
                <w:szCs w:val="20"/>
              </w:rPr>
              <w:t>21st Century Skills and Readiness Competencies</w:t>
            </w:r>
          </w:p>
        </w:tc>
      </w:tr>
      <w:tr w:rsidR="00B444E4" w:rsidRPr="00247E46" w:rsidTr="00FD454E">
        <w:trPr>
          <w:trHeight w:val="989"/>
        </w:trPr>
        <w:tc>
          <w:tcPr>
            <w:cnfStyle w:val="001000000000"/>
            <w:tcW w:w="3618" w:type="dxa"/>
            <w:vMerge w:val="restart"/>
            <w:tcBorders>
              <w:right w:val="single" w:sz="4" w:space="0" w:color="auto"/>
            </w:tcBorders>
            <w:shd w:val="clear" w:color="auto" w:fill="F5F8EE"/>
          </w:tcPr>
          <w:p w:rsidR="00B444E4" w:rsidRPr="00B444E4" w:rsidRDefault="00B444E4" w:rsidP="00B444E4">
            <w:pPr>
              <w:pStyle w:val="ListParagraph"/>
              <w:numPr>
                <w:ilvl w:val="0"/>
                <w:numId w:val="11"/>
              </w:numPr>
              <w:contextualSpacing w:val="0"/>
              <w:rPr>
                <w:rFonts w:ascii="Verdana" w:hAnsi="Verdana"/>
                <w:b w:val="0"/>
                <w:sz w:val="20"/>
                <w:szCs w:val="20"/>
              </w:rPr>
            </w:pPr>
            <w:r w:rsidRPr="00B444E4">
              <w:rPr>
                <w:rFonts w:ascii="Verdana" w:hAnsi="Verdana"/>
                <w:b w:val="0"/>
                <w:sz w:val="20"/>
                <w:szCs w:val="20"/>
              </w:rPr>
              <w:t>Describe the geologic time scale and why it is used</w:t>
            </w:r>
          </w:p>
          <w:p w:rsidR="00B444E4" w:rsidRPr="00B444E4" w:rsidRDefault="00B444E4" w:rsidP="00B444E4">
            <w:pPr>
              <w:pStyle w:val="ListParagraph"/>
              <w:numPr>
                <w:ilvl w:val="0"/>
                <w:numId w:val="11"/>
              </w:numPr>
              <w:contextualSpacing w:val="0"/>
              <w:rPr>
                <w:rFonts w:ascii="Verdana" w:hAnsi="Verdana"/>
                <w:b w:val="0"/>
                <w:sz w:val="20"/>
                <w:szCs w:val="20"/>
              </w:rPr>
            </w:pPr>
            <w:r w:rsidRPr="00B444E4">
              <w:rPr>
                <w:rFonts w:ascii="Verdana" w:hAnsi="Verdana"/>
                <w:b w:val="0"/>
                <w:sz w:val="20"/>
                <w:szCs w:val="20"/>
              </w:rPr>
              <w:t>Identify and describe the impact of major geologic events on life on Earth</w:t>
            </w:r>
          </w:p>
          <w:p w:rsidR="00B444E4" w:rsidRPr="00B444E4" w:rsidRDefault="00B444E4" w:rsidP="00B444E4">
            <w:pPr>
              <w:pStyle w:val="ListParagraph"/>
              <w:numPr>
                <w:ilvl w:val="0"/>
                <w:numId w:val="11"/>
              </w:numPr>
              <w:contextualSpacing w:val="0"/>
              <w:rPr>
                <w:rFonts w:ascii="Verdana" w:hAnsi="Verdana"/>
                <w:b w:val="0"/>
                <w:sz w:val="20"/>
                <w:szCs w:val="20"/>
              </w:rPr>
            </w:pPr>
            <w:r w:rsidRPr="00B444E4">
              <w:rPr>
                <w:rFonts w:ascii="Verdana" w:hAnsi="Verdana"/>
                <w:b w:val="0"/>
                <w:sz w:val="20"/>
                <w:szCs w:val="20"/>
              </w:rPr>
              <w:t>Identify and describe major events in Earth’s geologic history</w:t>
            </w:r>
          </w:p>
          <w:p w:rsidR="00B444E4" w:rsidRPr="00B444E4" w:rsidRDefault="00B444E4" w:rsidP="00B444E4">
            <w:pPr>
              <w:pStyle w:val="ListParagraph"/>
              <w:numPr>
                <w:ilvl w:val="0"/>
                <w:numId w:val="11"/>
              </w:numPr>
              <w:contextualSpacing w:val="0"/>
              <w:rPr>
                <w:rFonts w:ascii="Verdana" w:hAnsi="Verdana"/>
                <w:b w:val="0"/>
                <w:sz w:val="20"/>
                <w:szCs w:val="20"/>
              </w:rPr>
            </w:pPr>
            <w:r w:rsidRPr="00B444E4">
              <w:rPr>
                <w:rFonts w:ascii="Verdana" w:hAnsi="Verdana"/>
                <w:b w:val="0"/>
                <w:sz w:val="20"/>
                <w:szCs w:val="20"/>
              </w:rPr>
              <w:t>Use direct and indirect evidence to determine the sequence of events in geologic time</w:t>
            </w:r>
          </w:p>
        </w:tc>
        <w:tc>
          <w:tcPr>
            <w:tcW w:w="6930" w:type="dxa"/>
            <w:tcBorders>
              <w:top w:val="single" w:sz="4" w:space="0" w:color="auto"/>
              <w:left w:val="single" w:sz="4" w:space="0" w:color="auto"/>
              <w:bottom w:val="single" w:sz="4" w:space="0" w:color="auto"/>
            </w:tcBorders>
          </w:tcPr>
          <w:p w:rsidR="00B444E4" w:rsidRPr="00DE0813" w:rsidRDefault="00B444E4" w:rsidP="005F3766">
            <w:pPr>
              <w:cnfStyle w:val="000000000000"/>
              <w:rPr>
                <w:rFonts w:ascii="Verdana" w:hAnsi="Verdana" w:cs="Arial"/>
                <w:sz w:val="20"/>
                <w:szCs w:val="20"/>
              </w:rPr>
            </w:pPr>
            <w:r w:rsidRPr="00DE0813">
              <w:rPr>
                <w:rFonts w:ascii="Verdana" w:hAnsi="Verdana" w:cs="Arial"/>
                <w:b/>
                <w:sz w:val="20"/>
                <w:szCs w:val="20"/>
              </w:rPr>
              <w:t>Inquiry Questions:</w:t>
            </w:r>
          </w:p>
          <w:p w:rsidR="00B444E4" w:rsidRPr="00DE0813" w:rsidRDefault="00B444E4" w:rsidP="00B444E4">
            <w:pPr>
              <w:pStyle w:val="ListParagraph"/>
              <w:numPr>
                <w:ilvl w:val="0"/>
                <w:numId w:val="12"/>
              </w:numPr>
              <w:contextualSpacing w:val="0"/>
              <w:cnfStyle w:val="000000000000"/>
              <w:rPr>
                <w:rFonts w:ascii="Verdana" w:hAnsi="Verdana" w:cs="Arial"/>
                <w:sz w:val="20"/>
                <w:szCs w:val="20"/>
              </w:rPr>
            </w:pPr>
            <w:r w:rsidRPr="00DE0813">
              <w:rPr>
                <w:rFonts w:ascii="Verdana" w:hAnsi="Verdana" w:cs="Arial"/>
                <w:sz w:val="20"/>
                <w:szCs w:val="20"/>
              </w:rPr>
              <w:t xml:space="preserve">How can we interpret data from layers of rock? </w:t>
            </w:r>
          </w:p>
          <w:p w:rsidR="00B444E4" w:rsidRPr="00DE0813" w:rsidRDefault="00B444E4" w:rsidP="00B444E4">
            <w:pPr>
              <w:pStyle w:val="ListParagraph"/>
              <w:numPr>
                <w:ilvl w:val="0"/>
                <w:numId w:val="12"/>
              </w:numPr>
              <w:contextualSpacing w:val="0"/>
              <w:cnfStyle w:val="000000000000"/>
              <w:rPr>
                <w:rFonts w:ascii="Verdana" w:hAnsi="Verdana" w:cs="Arial"/>
                <w:sz w:val="20"/>
                <w:szCs w:val="20"/>
              </w:rPr>
            </w:pPr>
            <w:r w:rsidRPr="00DE0813">
              <w:rPr>
                <w:rFonts w:ascii="Verdana" w:hAnsi="Verdana" w:cs="Arial"/>
                <w:sz w:val="20"/>
                <w:szCs w:val="20"/>
              </w:rPr>
              <w:t>What is geologic time?</w:t>
            </w:r>
          </w:p>
          <w:p w:rsidR="00B444E4" w:rsidRPr="00DE0813" w:rsidRDefault="00B444E4" w:rsidP="005F3766">
            <w:pPr>
              <w:cnfStyle w:val="000000000000"/>
              <w:rPr>
                <w:rFonts w:ascii="Verdana" w:hAnsi="Verdana" w:cs="Arial"/>
                <w:sz w:val="20"/>
                <w:szCs w:val="20"/>
              </w:rPr>
            </w:pPr>
          </w:p>
        </w:tc>
      </w:tr>
      <w:tr w:rsidR="00B444E4" w:rsidRPr="00247E46" w:rsidTr="00FD454E">
        <w:trPr>
          <w:cnfStyle w:val="000000100000"/>
          <w:trHeight w:val="1169"/>
        </w:trPr>
        <w:tc>
          <w:tcPr>
            <w:cnfStyle w:val="001000000000"/>
            <w:tcW w:w="3618" w:type="dxa"/>
            <w:vMerge/>
            <w:tcBorders>
              <w:right w:val="single" w:sz="4" w:space="0" w:color="auto"/>
            </w:tcBorders>
            <w:shd w:val="clear" w:color="auto" w:fill="F5F8EE"/>
          </w:tcPr>
          <w:p w:rsidR="00B444E4" w:rsidRPr="00247E46" w:rsidRDefault="00B444E4"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B444E4" w:rsidRPr="00DE0813" w:rsidRDefault="00B444E4" w:rsidP="005F3766">
            <w:pPr>
              <w:cnfStyle w:val="000000100000"/>
              <w:rPr>
                <w:rFonts w:ascii="Verdana" w:hAnsi="Verdana" w:cs="Arial"/>
                <w:b/>
                <w:sz w:val="20"/>
                <w:szCs w:val="20"/>
              </w:rPr>
            </w:pPr>
            <w:r w:rsidRPr="00DE0813">
              <w:rPr>
                <w:rFonts w:ascii="Verdana" w:hAnsi="Verdana" w:cs="Arial"/>
                <w:b/>
                <w:sz w:val="20"/>
                <w:szCs w:val="20"/>
              </w:rPr>
              <w:t>Relevance and Application:</w:t>
            </w:r>
          </w:p>
          <w:p w:rsidR="00B444E4" w:rsidRPr="00DE0813" w:rsidRDefault="00B444E4" w:rsidP="00B444E4">
            <w:pPr>
              <w:pStyle w:val="ListParagraph"/>
              <w:numPr>
                <w:ilvl w:val="0"/>
                <w:numId w:val="13"/>
              </w:numPr>
              <w:contextualSpacing w:val="0"/>
              <w:cnfStyle w:val="000000100000"/>
              <w:rPr>
                <w:rFonts w:ascii="Verdana" w:hAnsi="Verdana" w:cs="Arial"/>
                <w:sz w:val="20"/>
                <w:szCs w:val="20"/>
              </w:rPr>
            </w:pPr>
            <w:r w:rsidRPr="00DE0813">
              <w:rPr>
                <w:rFonts w:ascii="Verdana" w:hAnsi="Verdana" w:cs="Arial"/>
                <w:sz w:val="20"/>
                <w:szCs w:val="20"/>
              </w:rPr>
              <w:t>Knowledge of Earth’s structure such as knowing where to mine for gold or drill for oil helps humans locate and extract resources.</w:t>
            </w:r>
          </w:p>
          <w:p w:rsidR="00B444E4" w:rsidRPr="00247E46" w:rsidRDefault="00B444E4" w:rsidP="008B570E">
            <w:pPr>
              <w:autoSpaceDE w:val="0"/>
              <w:autoSpaceDN w:val="0"/>
              <w:adjustRightInd w:val="0"/>
              <w:ind w:left="162" w:hanging="162"/>
              <w:cnfStyle w:val="000000100000"/>
              <w:rPr>
                <w:rFonts w:ascii="Verdana" w:hAnsi="Verdana" w:cs="Verdana"/>
                <w:b/>
                <w:bCs/>
                <w:sz w:val="18"/>
                <w:szCs w:val="18"/>
              </w:rPr>
            </w:pPr>
            <w:r w:rsidRPr="00DE0813">
              <w:rPr>
                <w:rFonts w:ascii="Verdana" w:hAnsi="Verdana" w:cs="Arial"/>
                <w:sz w:val="20"/>
                <w:szCs w:val="20"/>
              </w:rPr>
              <w:t>Dating fossils absolutely and relatively helps assemble the story of the evolution of life on Earth.</w:t>
            </w:r>
          </w:p>
        </w:tc>
      </w:tr>
      <w:tr w:rsidR="00B444E4" w:rsidRPr="00247E46" w:rsidTr="00FD454E">
        <w:tc>
          <w:tcPr>
            <w:cnfStyle w:val="001000000000"/>
            <w:tcW w:w="3618" w:type="dxa"/>
            <w:vMerge/>
            <w:tcBorders>
              <w:bottom w:val="single" w:sz="4" w:space="0" w:color="auto"/>
              <w:right w:val="single" w:sz="4" w:space="0" w:color="auto"/>
            </w:tcBorders>
            <w:shd w:val="clear" w:color="auto" w:fill="F5F8EE"/>
          </w:tcPr>
          <w:p w:rsidR="00B444E4" w:rsidRPr="00247E46" w:rsidRDefault="00B444E4"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B444E4" w:rsidRPr="00DE0813" w:rsidRDefault="00B444E4" w:rsidP="005F3766">
            <w:pPr>
              <w:cnfStyle w:val="000000000000"/>
              <w:rPr>
                <w:rFonts w:ascii="Verdana" w:hAnsi="Verdana" w:cs="Arial"/>
                <w:b/>
                <w:sz w:val="20"/>
                <w:szCs w:val="20"/>
              </w:rPr>
            </w:pPr>
            <w:r w:rsidRPr="00DE0813">
              <w:rPr>
                <w:rFonts w:ascii="Verdana" w:hAnsi="Verdana" w:cs="Arial"/>
                <w:b/>
                <w:sz w:val="20"/>
                <w:szCs w:val="20"/>
              </w:rPr>
              <w:t>Nature of Science:</w:t>
            </w:r>
          </w:p>
          <w:p w:rsidR="00B444E4" w:rsidRPr="00DE0813" w:rsidRDefault="00B444E4" w:rsidP="00B444E4">
            <w:pPr>
              <w:pStyle w:val="ListParagraph"/>
              <w:numPr>
                <w:ilvl w:val="0"/>
                <w:numId w:val="14"/>
              </w:numPr>
              <w:contextualSpacing w:val="0"/>
              <w:cnfStyle w:val="000000000000"/>
              <w:rPr>
                <w:rFonts w:ascii="Verdana" w:hAnsi="Verdana" w:cs="Arial"/>
                <w:sz w:val="20"/>
                <w:szCs w:val="20"/>
              </w:rPr>
            </w:pPr>
            <w:r w:rsidRPr="00DE0813">
              <w:rPr>
                <w:rFonts w:ascii="Verdana" w:hAnsi="Verdana" w:cs="Arial"/>
                <w:sz w:val="20"/>
                <w:szCs w:val="20"/>
              </w:rPr>
              <w:t>Ask testable questions and make falsifiable hypotheses on the history of the earth and design a method to find an answer.</w:t>
            </w:r>
          </w:p>
          <w:p w:rsidR="00B444E4" w:rsidRPr="00DE0813" w:rsidRDefault="00B444E4" w:rsidP="00B444E4">
            <w:pPr>
              <w:pStyle w:val="ListParagraph"/>
              <w:numPr>
                <w:ilvl w:val="0"/>
                <w:numId w:val="14"/>
              </w:numPr>
              <w:contextualSpacing w:val="0"/>
              <w:cnfStyle w:val="000000000000"/>
              <w:rPr>
                <w:rFonts w:ascii="Verdana" w:hAnsi="Verdana" w:cs="Arial"/>
                <w:sz w:val="20"/>
                <w:szCs w:val="20"/>
              </w:rPr>
            </w:pPr>
            <w:r w:rsidRPr="00DE0813">
              <w:rPr>
                <w:rFonts w:ascii="Verdana" w:hAnsi="Verdana" w:cs="Arial"/>
                <w:sz w:val="20"/>
                <w:szCs w:val="20"/>
              </w:rPr>
              <w:t>Describe how scientists study fossils, and suggest ways that understanding fossil evidence contributed to our knowledge about life on Earth over geologic time.</w:t>
            </w:r>
          </w:p>
          <w:p w:rsidR="00B444E4" w:rsidRPr="00247E46" w:rsidRDefault="00B444E4" w:rsidP="008B570E">
            <w:pPr>
              <w:autoSpaceDE w:val="0"/>
              <w:autoSpaceDN w:val="0"/>
              <w:adjustRightInd w:val="0"/>
              <w:ind w:left="162" w:hanging="162"/>
              <w:cnfStyle w:val="000000000000"/>
              <w:rPr>
                <w:rFonts w:ascii="Verdana" w:hAnsi="Verdana" w:cs="Verdana"/>
                <w:b/>
                <w:bCs/>
                <w:sz w:val="18"/>
                <w:szCs w:val="18"/>
              </w:rPr>
            </w:pPr>
          </w:p>
        </w:tc>
      </w:tr>
    </w:tbl>
    <w:p w:rsidR="008B570E" w:rsidRDefault="008B570E">
      <w:pPr>
        <w:rPr>
          <w:sz w:val="18"/>
          <w:szCs w:val="18"/>
        </w:rPr>
      </w:pPr>
    </w:p>
    <w:p w:rsidR="00FD6228" w:rsidRDefault="00FD6228">
      <w:pPr>
        <w:rPr>
          <w:b/>
          <w:sz w:val="36"/>
          <w:szCs w:val="36"/>
        </w:rPr>
      </w:pPr>
      <w:r>
        <w:rPr>
          <w:b/>
          <w:sz w:val="36"/>
          <w:szCs w:val="36"/>
        </w:rPr>
        <w:br w:type="page"/>
      </w:r>
    </w:p>
    <w:p w:rsidR="008B570E" w:rsidRPr="00FD6228" w:rsidRDefault="008B570E" w:rsidP="00FD6228">
      <w:pPr>
        <w:spacing w:line="240" w:lineRule="auto"/>
        <w:jc w:val="center"/>
        <w:rPr>
          <w:b/>
          <w:sz w:val="36"/>
          <w:szCs w:val="36"/>
        </w:rPr>
      </w:pPr>
      <w:r>
        <w:rPr>
          <w:b/>
          <w:sz w:val="36"/>
          <w:szCs w:val="36"/>
        </w:rPr>
        <w:lastRenderedPageBreak/>
        <w:t>3</w:t>
      </w:r>
      <w:r w:rsidRPr="008B570E">
        <w:rPr>
          <w:b/>
          <w:sz w:val="36"/>
          <w:szCs w:val="36"/>
          <w:vertAlign w:val="superscript"/>
        </w:rPr>
        <w:t>rd</w:t>
      </w:r>
      <w:r>
        <w:rPr>
          <w:b/>
          <w:sz w:val="36"/>
          <w:szCs w:val="36"/>
        </w:rPr>
        <w:t xml:space="preserve"> </w:t>
      </w:r>
      <w:r w:rsidRPr="006D4A7C">
        <w:rPr>
          <w:b/>
          <w:sz w:val="36"/>
          <w:szCs w:val="36"/>
        </w:rPr>
        <w:t xml:space="preserve">Quarter </w:t>
      </w:r>
      <w:r>
        <w:rPr>
          <w:b/>
          <w:sz w:val="36"/>
          <w:szCs w:val="36"/>
        </w:rPr>
        <w:t>7</w:t>
      </w:r>
      <w:r w:rsidRPr="006D4A7C">
        <w:rPr>
          <w:b/>
          <w:sz w:val="36"/>
          <w:szCs w:val="36"/>
          <w:vertAlign w:val="superscript"/>
        </w:rPr>
        <w:t>th</w:t>
      </w:r>
      <w:r w:rsidRPr="006D4A7C">
        <w:rPr>
          <w:b/>
          <w:sz w:val="36"/>
          <w:szCs w:val="36"/>
        </w:rPr>
        <w:t xml:space="preserve"> grade </w:t>
      </w:r>
      <w:r w:rsidR="00FA6176">
        <w:rPr>
          <w:b/>
          <w:sz w:val="36"/>
          <w:szCs w:val="36"/>
        </w:rPr>
        <w:t>2010-2011</w:t>
      </w:r>
    </w:p>
    <w:tbl>
      <w:tblPr>
        <w:tblStyle w:val="ColorfulList-Accent3"/>
        <w:tblpPr w:leftFromText="180" w:rightFromText="180" w:vertAnchor="text" w:horzAnchor="margin" w:tblpY="76"/>
        <w:tblW w:w="0" w:type="auto"/>
        <w:tblLook w:val="04A0"/>
      </w:tblPr>
      <w:tblGrid>
        <w:gridCol w:w="3618"/>
        <w:gridCol w:w="6930"/>
      </w:tblGrid>
      <w:tr w:rsidR="008B570E" w:rsidRPr="00247E46" w:rsidTr="00FD6228">
        <w:trPr>
          <w:cnfStyle w:val="100000000000"/>
        </w:trPr>
        <w:tc>
          <w:tcPr>
            <w:cnfStyle w:val="001000000000"/>
            <w:tcW w:w="10548" w:type="dxa"/>
            <w:gridSpan w:val="2"/>
            <w:tcBorders>
              <w:bottom w:val="none" w:sz="0" w:space="0" w:color="auto"/>
            </w:tcBorders>
            <w:shd w:val="clear" w:color="auto" w:fill="76923C" w:themeFill="accent3" w:themeFillShade="BF"/>
          </w:tcPr>
          <w:p w:rsidR="00FD6228" w:rsidRPr="00971DD8" w:rsidRDefault="00FD6228" w:rsidP="00FD6228">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8B570E" w:rsidRPr="00247E46" w:rsidRDefault="00FD6228" w:rsidP="00FD6228">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5. Multiple lines of evidence show the evolution of organisms over geologic time</w:t>
            </w:r>
          </w:p>
        </w:tc>
      </w:tr>
      <w:tr w:rsidR="00FD6228" w:rsidRPr="00247E46" w:rsidTr="00FD6228">
        <w:trPr>
          <w:cnfStyle w:val="000000100000"/>
        </w:trPr>
        <w:tc>
          <w:tcPr>
            <w:cnfStyle w:val="001000000000"/>
            <w:tcW w:w="3618" w:type="dxa"/>
            <w:tcBorders>
              <w:bottom w:val="single" w:sz="4" w:space="0" w:color="auto"/>
              <w:right w:val="single" w:sz="4" w:space="0" w:color="auto"/>
            </w:tcBorders>
            <w:shd w:val="clear" w:color="auto" w:fill="D6E3BC" w:themeFill="accent3" w:themeFillTint="66"/>
          </w:tcPr>
          <w:p w:rsidR="00FD6228" w:rsidRPr="00247E46" w:rsidRDefault="00FD6228" w:rsidP="00FD6228">
            <w:pPr>
              <w:autoSpaceDE w:val="0"/>
              <w:autoSpaceDN w:val="0"/>
              <w:adjustRightInd w:val="0"/>
              <w:ind w:left="360" w:hanging="360"/>
              <w:rPr>
                <w:rFonts w:ascii="Verdana" w:hAnsi="Verdana" w:cs="Verdana"/>
                <w:b w:val="0"/>
                <w:bCs w:val="0"/>
                <w:sz w:val="18"/>
                <w:szCs w:val="18"/>
              </w:rPr>
            </w:pPr>
            <w:r w:rsidRPr="00FD6228">
              <w:rPr>
                <w:rFonts w:ascii="Verdana" w:hAnsi="Verdana" w:cs="Verdana"/>
                <w:bCs w:val="0"/>
                <w:sz w:val="20"/>
                <w:szCs w:val="20"/>
              </w:rPr>
              <w:t>Evidence Outcomes    Students can:</w:t>
            </w:r>
            <w:r w:rsidRPr="00FD6228">
              <w:rPr>
                <w:rFonts w:ascii="Verdana" w:hAnsi="Verdana" w:cs="Verdana"/>
                <w:bCs w:val="0"/>
                <w:sz w:val="20"/>
                <w:szCs w:val="20"/>
              </w:rPr>
              <w:tab/>
            </w:r>
            <w:r w:rsidRPr="00FD6228">
              <w:rPr>
                <w:rFonts w:ascii="Verdana" w:hAnsi="Verdana" w:cs="Verdana"/>
                <w:b w:val="0"/>
                <w:bCs w:val="0"/>
                <w:sz w:val="18"/>
                <w:szCs w:val="18"/>
              </w:rPr>
              <w:tab/>
            </w:r>
          </w:p>
        </w:tc>
        <w:tc>
          <w:tcPr>
            <w:tcW w:w="6930" w:type="dxa"/>
            <w:tcBorders>
              <w:left w:val="single" w:sz="4" w:space="0" w:color="auto"/>
              <w:bottom w:val="single" w:sz="4" w:space="0" w:color="auto"/>
            </w:tcBorders>
            <w:shd w:val="clear" w:color="auto" w:fill="D6E3BC" w:themeFill="accent3" w:themeFillTint="66"/>
          </w:tcPr>
          <w:p w:rsidR="00FD6228" w:rsidRPr="00FD6228" w:rsidRDefault="00FD6228" w:rsidP="008B570E">
            <w:pPr>
              <w:autoSpaceDE w:val="0"/>
              <w:autoSpaceDN w:val="0"/>
              <w:adjustRightInd w:val="0"/>
              <w:ind w:left="360" w:hanging="360"/>
              <w:cnfStyle w:val="000000100000"/>
              <w:rPr>
                <w:rFonts w:ascii="Verdana" w:hAnsi="Verdana" w:cs="Verdana"/>
                <w:b/>
                <w:sz w:val="18"/>
                <w:szCs w:val="18"/>
              </w:rPr>
            </w:pPr>
            <w:r w:rsidRPr="00FD6228">
              <w:rPr>
                <w:rFonts w:ascii="Verdana" w:hAnsi="Verdana" w:cs="Verdana"/>
                <w:b/>
                <w:sz w:val="20"/>
                <w:szCs w:val="20"/>
              </w:rPr>
              <w:t>21st Century Skills and Readiness Competencies</w:t>
            </w:r>
          </w:p>
        </w:tc>
      </w:tr>
      <w:tr w:rsidR="00FD6228" w:rsidRPr="00247E46" w:rsidTr="00571838">
        <w:trPr>
          <w:trHeight w:val="989"/>
        </w:trPr>
        <w:tc>
          <w:tcPr>
            <w:cnfStyle w:val="001000000000"/>
            <w:tcW w:w="3618" w:type="dxa"/>
            <w:vMerge w:val="restart"/>
            <w:tcBorders>
              <w:right w:val="single" w:sz="4" w:space="0" w:color="auto"/>
            </w:tcBorders>
            <w:shd w:val="clear" w:color="auto" w:fill="F5F8EE"/>
          </w:tcPr>
          <w:p w:rsidR="00FD6228" w:rsidRPr="0014525F" w:rsidRDefault="00FD6228" w:rsidP="0014525F">
            <w:pPr>
              <w:pStyle w:val="ListParagraph"/>
              <w:numPr>
                <w:ilvl w:val="0"/>
                <w:numId w:val="15"/>
              </w:numPr>
              <w:ind w:left="360"/>
              <w:contextualSpacing w:val="0"/>
              <w:rPr>
                <w:rFonts w:ascii="Verdana" w:hAnsi="Verdana"/>
                <w:b w:val="0"/>
                <w:sz w:val="18"/>
                <w:szCs w:val="18"/>
              </w:rPr>
            </w:pPr>
            <w:r w:rsidRPr="0014525F">
              <w:rPr>
                <w:rFonts w:ascii="Verdana" w:hAnsi="Verdana"/>
                <w:b w:val="0"/>
                <w:sz w:val="18"/>
                <w:szCs w:val="18"/>
              </w:rPr>
              <w:t>Interpret and analyze data from the fossil record to support a claim that organisms and environments have evolved over time</w:t>
            </w:r>
          </w:p>
          <w:p w:rsidR="00FD6228" w:rsidRPr="0014525F" w:rsidRDefault="00FD6228" w:rsidP="0014525F">
            <w:pPr>
              <w:pStyle w:val="ListParagraph"/>
              <w:numPr>
                <w:ilvl w:val="0"/>
                <w:numId w:val="15"/>
              </w:numPr>
              <w:ind w:left="360"/>
              <w:contextualSpacing w:val="0"/>
              <w:rPr>
                <w:rFonts w:ascii="Verdana" w:hAnsi="Verdana"/>
                <w:b w:val="0"/>
                <w:sz w:val="18"/>
                <w:szCs w:val="18"/>
              </w:rPr>
            </w:pPr>
            <w:r w:rsidRPr="0014525F">
              <w:rPr>
                <w:rFonts w:ascii="Verdana" w:hAnsi="Verdana"/>
                <w:b w:val="0"/>
                <w:sz w:val="18"/>
                <w:szCs w:val="18"/>
              </w:rPr>
              <w:t>Analyze and critique the evidence regarding the causes and effects of a mass extinction event</w:t>
            </w:r>
          </w:p>
          <w:p w:rsidR="00FD6228" w:rsidRPr="0014525F" w:rsidRDefault="00FD6228" w:rsidP="0014525F">
            <w:pPr>
              <w:pStyle w:val="ListParagraph"/>
              <w:numPr>
                <w:ilvl w:val="0"/>
                <w:numId w:val="15"/>
              </w:numPr>
              <w:ind w:left="360"/>
              <w:contextualSpacing w:val="0"/>
              <w:rPr>
                <w:rFonts w:ascii="Verdana" w:hAnsi="Verdana"/>
                <w:b w:val="0"/>
                <w:sz w:val="18"/>
                <w:szCs w:val="18"/>
              </w:rPr>
            </w:pPr>
            <w:r w:rsidRPr="0014525F">
              <w:rPr>
                <w:rFonts w:ascii="Verdana" w:hAnsi="Verdana"/>
                <w:b w:val="0"/>
                <w:sz w:val="18"/>
                <w:szCs w:val="18"/>
              </w:rPr>
              <w:t>Analyze and interpret data that show human evolution</w:t>
            </w:r>
          </w:p>
          <w:p w:rsidR="00FD6228" w:rsidRPr="0014525F" w:rsidRDefault="00FD6228" w:rsidP="0014525F">
            <w:pPr>
              <w:pStyle w:val="ListParagraph"/>
              <w:numPr>
                <w:ilvl w:val="0"/>
                <w:numId w:val="15"/>
              </w:numPr>
              <w:ind w:left="360"/>
              <w:contextualSpacing w:val="0"/>
              <w:rPr>
                <w:rFonts w:ascii="Verdana" w:hAnsi="Verdana"/>
                <w:b w:val="0"/>
                <w:sz w:val="18"/>
                <w:szCs w:val="18"/>
              </w:rPr>
            </w:pPr>
            <w:r w:rsidRPr="0014525F">
              <w:rPr>
                <w:rFonts w:ascii="Verdana" w:hAnsi="Verdana" w:cs="Arial"/>
                <w:b w:val="0"/>
                <w:sz w:val="18"/>
                <w:szCs w:val="18"/>
              </w:rPr>
              <w:t xml:space="preserve">Use technology to share research findings about </w:t>
            </w:r>
            <w:r w:rsidRPr="0014525F">
              <w:rPr>
                <w:rFonts w:ascii="Verdana" w:hAnsi="Verdana"/>
                <w:b w:val="0"/>
                <w:sz w:val="18"/>
                <w:szCs w:val="18"/>
              </w:rPr>
              <w:t>the evidence regarding the causes and effects of a mass extinction event</w:t>
            </w:r>
          </w:p>
          <w:p w:rsidR="00FD6228" w:rsidRPr="0014525F" w:rsidRDefault="00FD6228" w:rsidP="0014525F">
            <w:pPr>
              <w:pStyle w:val="ListParagraph"/>
              <w:ind w:left="360"/>
              <w:rPr>
                <w:rFonts w:ascii="Verdana" w:hAnsi="Verdana"/>
                <w:b w:val="0"/>
                <w:sz w:val="18"/>
                <w:szCs w:val="18"/>
              </w:rPr>
            </w:pPr>
          </w:p>
        </w:tc>
        <w:tc>
          <w:tcPr>
            <w:tcW w:w="6930" w:type="dxa"/>
            <w:tcBorders>
              <w:top w:val="single" w:sz="4" w:space="0" w:color="auto"/>
              <w:left w:val="single" w:sz="4" w:space="0" w:color="auto"/>
              <w:bottom w:val="single" w:sz="4" w:space="0" w:color="auto"/>
            </w:tcBorders>
          </w:tcPr>
          <w:p w:rsidR="00FD6228" w:rsidRPr="00DE0813" w:rsidRDefault="00FD6228" w:rsidP="005F3766">
            <w:pPr>
              <w:cnfStyle w:val="000000000000"/>
              <w:rPr>
                <w:rFonts w:ascii="Verdana" w:hAnsi="Verdana" w:cs="Arial"/>
                <w:sz w:val="20"/>
                <w:szCs w:val="20"/>
              </w:rPr>
            </w:pPr>
            <w:r w:rsidRPr="00DE0813">
              <w:rPr>
                <w:rFonts w:ascii="Verdana" w:hAnsi="Verdana" w:cs="Arial"/>
                <w:b/>
                <w:sz w:val="20"/>
                <w:szCs w:val="20"/>
              </w:rPr>
              <w:t>Inquiry Questions:</w:t>
            </w:r>
          </w:p>
          <w:p w:rsidR="00FD6228" w:rsidRPr="00DE0813" w:rsidRDefault="00FD6228" w:rsidP="00FD6228">
            <w:pPr>
              <w:pStyle w:val="ListParagraph"/>
              <w:numPr>
                <w:ilvl w:val="0"/>
                <w:numId w:val="16"/>
              </w:numPr>
              <w:contextualSpacing w:val="0"/>
              <w:cnfStyle w:val="000000000000"/>
              <w:rPr>
                <w:rFonts w:ascii="Verdana" w:hAnsi="Verdana" w:cs="Arial"/>
                <w:sz w:val="20"/>
                <w:szCs w:val="20"/>
              </w:rPr>
            </w:pPr>
            <w:r w:rsidRPr="00DE0813">
              <w:rPr>
                <w:rFonts w:ascii="Verdana" w:hAnsi="Verdana" w:cs="Arial"/>
                <w:sz w:val="20"/>
                <w:szCs w:val="20"/>
              </w:rPr>
              <w:t>What might life on Earth have been like in the distant past, and what evidence is there for this?</w:t>
            </w:r>
          </w:p>
          <w:p w:rsidR="00FD6228" w:rsidRPr="00DE0813" w:rsidRDefault="00FD6228" w:rsidP="00FD6228">
            <w:pPr>
              <w:pStyle w:val="ListParagraph"/>
              <w:numPr>
                <w:ilvl w:val="0"/>
                <w:numId w:val="16"/>
              </w:numPr>
              <w:contextualSpacing w:val="0"/>
              <w:cnfStyle w:val="000000000000"/>
              <w:rPr>
                <w:rFonts w:ascii="Verdana" w:hAnsi="Verdana" w:cs="Arial"/>
                <w:sz w:val="20"/>
                <w:szCs w:val="20"/>
              </w:rPr>
            </w:pPr>
            <w:r w:rsidRPr="00DE0813">
              <w:rPr>
                <w:rFonts w:ascii="Verdana" w:hAnsi="Verdana" w:cs="Arial"/>
                <w:sz w:val="20"/>
                <w:szCs w:val="20"/>
              </w:rPr>
              <w:t>How does the evidence about the way life has evolved on Earth from long ago tell us about Earth today?</w:t>
            </w:r>
          </w:p>
          <w:p w:rsidR="00FD6228" w:rsidRPr="00DE0813" w:rsidRDefault="00FD6228" w:rsidP="005F3766">
            <w:pPr>
              <w:cnfStyle w:val="000000000000"/>
              <w:rPr>
                <w:rFonts w:ascii="Verdana" w:hAnsi="Verdana" w:cs="Arial"/>
                <w:sz w:val="20"/>
                <w:szCs w:val="20"/>
              </w:rPr>
            </w:pPr>
          </w:p>
        </w:tc>
      </w:tr>
      <w:tr w:rsidR="00FD6228" w:rsidRPr="00247E46" w:rsidTr="00571838">
        <w:trPr>
          <w:cnfStyle w:val="000000100000"/>
          <w:trHeight w:val="1169"/>
        </w:trPr>
        <w:tc>
          <w:tcPr>
            <w:cnfStyle w:val="001000000000"/>
            <w:tcW w:w="3618" w:type="dxa"/>
            <w:vMerge/>
            <w:tcBorders>
              <w:right w:val="single" w:sz="4" w:space="0" w:color="auto"/>
            </w:tcBorders>
            <w:shd w:val="clear" w:color="auto" w:fill="F5F8EE"/>
          </w:tcPr>
          <w:p w:rsidR="00FD6228" w:rsidRPr="00247E46" w:rsidRDefault="00FD6228"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FD6228" w:rsidRPr="00DE0813" w:rsidRDefault="00FD6228" w:rsidP="005F3766">
            <w:pPr>
              <w:cnfStyle w:val="000000100000"/>
              <w:rPr>
                <w:rFonts w:ascii="Verdana" w:hAnsi="Verdana" w:cs="Arial"/>
                <w:b/>
                <w:sz w:val="20"/>
                <w:szCs w:val="20"/>
              </w:rPr>
            </w:pPr>
            <w:r w:rsidRPr="00DE0813">
              <w:rPr>
                <w:rFonts w:ascii="Verdana" w:hAnsi="Verdana" w:cs="Arial"/>
                <w:b/>
                <w:sz w:val="20"/>
                <w:szCs w:val="20"/>
              </w:rPr>
              <w:t>Relevance and Application:</w:t>
            </w:r>
          </w:p>
          <w:p w:rsidR="00FD6228" w:rsidRPr="00FD6228" w:rsidRDefault="00FD6228" w:rsidP="00FD6228">
            <w:pPr>
              <w:pStyle w:val="ListParagraph"/>
              <w:numPr>
                <w:ilvl w:val="0"/>
                <w:numId w:val="18"/>
              </w:numPr>
              <w:autoSpaceDE w:val="0"/>
              <w:autoSpaceDN w:val="0"/>
              <w:adjustRightInd w:val="0"/>
              <w:cnfStyle w:val="000000100000"/>
              <w:rPr>
                <w:rFonts w:ascii="Verdana" w:hAnsi="Verdana" w:cs="Verdana"/>
                <w:b/>
                <w:bCs/>
                <w:sz w:val="18"/>
                <w:szCs w:val="18"/>
              </w:rPr>
            </w:pPr>
            <w:r w:rsidRPr="00FD6228">
              <w:rPr>
                <w:rFonts w:ascii="Verdana" w:hAnsi="Verdana" w:cs="Arial"/>
                <w:sz w:val="20"/>
                <w:szCs w:val="20"/>
              </w:rPr>
              <w:t>There is growing concern over the current extinction of organisms around the world – and the consequences of these extinctions.</w:t>
            </w:r>
          </w:p>
        </w:tc>
      </w:tr>
      <w:tr w:rsidR="00FD6228" w:rsidRPr="00247E46" w:rsidTr="00571838">
        <w:tc>
          <w:tcPr>
            <w:cnfStyle w:val="001000000000"/>
            <w:tcW w:w="3618" w:type="dxa"/>
            <w:vMerge/>
            <w:tcBorders>
              <w:bottom w:val="single" w:sz="4" w:space="0" w:color="auto"/>
              <w:right w:val="single" w:sz="4" w:space="0" w:color="auto"/>
            </w:tcBorders>
            <w:shd w:val="clear" w:color="auto" w:fill="F5F8EE"/>
          </w:tcPr>
          <w:p w:rsidR="00FD6228" w:rsidRPr="00247E46" w:rsidRDefault="00FD6228"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FD6228" w:rsidRPr="00DE0813" w:rsidRDefault="00FD6228" w:rsidP="005F3766">
            <w:pPr>
              <w:cnfStyle w:val="000000000000"/>
              <w:rPr>
                <w:rFonts w:ascii="Verdana" w:hAnsi="Verdana" w:cs="Arial"/>
                <w:b/>
                <w:sz w:val="20"/>
                <w:szCs w:val="20"/>
              </w:rPr>
            </w:pPr>
            <w:r w:rsidRPr="00DE0813">
              <w:rPr>
                <w:rFonts w:ascii="Verdana" w:hAnsi="Verdana" w:cs="Arial"/>
                <w:b/>
                <w:sz w:val="20"/>
                <w:szCs w:val="20"/>
              </w:rPr>
              <w:t>Nature of Science:</w:t>
            </w:r>
          </w:p>
          <w:p w:rsidR="00FD6228" w:rsidRDefault="00FD6228" w:rsidP="0014525F">
            <w:pPr>
              <w:pStyle w:val="ListParagraph"/>
              <w:numPr>
                <w:ilvl w:val="0"/>
                <w:numId w:val="17"/>
              </w:numPr>
              <w:ind w:left="702"/>
              <w:contextualSpacing w:val="0"/>
              <w:cnfStyle w:val="000000000000"/>
              <w:rPr>
                <w:rFonts w:ascii="Verdana" w:hAnsi="Verdana" w:cs="Arial"/>
                <w:sz w:val="20"/>
                <w:szCs w:val="20"/>
              </w:rPr>
            </w:pPr>
            <w:r w:rsidRPr="00DE0813">
              <w:rPr>
                <w:rFonts w:ascii="Verdana" w:hAnsi="Verdana" w:cs="Arial"/>
                <w:sz w:val="20"/>
                <w:szCs w:val="20"/>
              </w:rPr>
              <w:t>Share experimental data, and respectfully discuss conflicting results emulating the practice of scientists.</w:t>
            </w:r>
          </w:p>
          <w:p w:rsidR="00FD6228" w:rsidRPr="00FD6228" w:rsidRDefault="00FD6228" w:rsidP="0014525F">
            <w:pPr>
              <w:pStyle w:val="ListParagraph"/>
              <w:numPr>
                <w:ilvl w:val="0"/>
                <w:numId w:val="17"/>
              </w:numPr>
              <w:ind w:left="702"/>
              <w:contextualSpacing w:val="0"/>
              <w:cnfStyle w:val="000000000000"/>
              <w:rPr>
                <w:rFonts w:ascii="Verdana" w:hAnsi="Verdana" w:cs="Arial"/>
                <w:sz w:val="20"/>
                <w:szCs w:val="20"/>
              </w:rPr>
            </w:pPr>
            <w:r w:rsidRPr="00FD6228">
              <w:rPr>
                <w:rFonts w:ascii="Verdana" w:hAnsi="Verdana" w:cs="Arial"/>
                <w:sz w:val="20"/>
                <w:szCs w:val="20"/>
              </w:rPr>
              <w:t>Cite various scientific arguments regarding the causes and effects of mass extinctions.</w:t>
            </w:r>
          </w:p>
        </w:tc>
      </w:tr>
      <w:tr w:rsidR="008B570E" w:rsidRPr="00247E46" w:rsidTr="008B570E">
        <w:trPr>
          <w:cnfStyle w:val="000000100000"/>
        </w:trPr>
        <w:tc>
          <w:tcPr>
            <w:cnfStyle w:val="001000000000"/>
            <w:tcW w:w="3618" w:type="dxa"/>
            <w:tcBorders>
              <w:top w:val="single" w:sz="4" w:space="0" w:color="auto"/>
            </w:tcBorders>
          </w:tcPr>
          <w:p w:rsidR="008B570E" w:rsidRPr="00247E46" w:rsidRDefault="008B570E" w:rsidP="008B570E">
            <w:pPr>
              <w:rPr>
                <w:rFonts w:ascii="Verdana" w:hAnsi="Verdana" w:cs="Verdana"/>
                <w:b w:val="0"/>
                <w:bCs w:val="0"/>
                <w:sz w:val="18"/>
                <w:szCs w:val="18"/>
              </w:rPr>
            </w:pPr>
          </w:p>
        </w:tc>
        <w:tc>
          <w:tcPr>
            <w:tcW w:w="6930" w:type="dxa"/>
            <w:tcBorders>
              <w:top w:val="single" w:sz="4" w:space="0" w:color="auto"/>
            </w:tcBorders>
          </w:tcPr>
          <w:p w:rsidR="008B570E" w:rsidRPr="00247E46" w:rsidRDefault="008B570E" w:rsidP="008B570E">
            <w:pPr>
              <w:cnfStyle w:val="000000100000"/>
              <w:rPr>
                <w:rFonts w:ascii="Verdana" w:hAnsi="Verdana" w:cs="Verdana"/>
                <w:b/>
                <w:bCs/>
                <w:sz w:val="18"/>
                <w:szCs w:val="18"/>
              </w:rPr>
            </w:pPr>
          </w:p>
        </w:tc>
      </w:tr>
    </w:tbl>
    <w:p w:rsidR="008B570E" w:rsidRDefault="008B570E">
      <w:pPr>
        <w:rPr>
          <w:sz w:val="18"/>
          <w:szCs w:val="18"/>
        </w:rPr>
      </w:pPr>
    </w:p>
    <w:tbl>
      <w:tblPr>
        <w:tblStyle w:val="ColorfulList-Accent3"/>
        <w:tblpPr w:leftFromText="180" w:rightFromText="180" w:vertAnchor="text" w:horzAnchor="margin" w:tblpY="35"/>
        <w:tblW w:w="0" w:type="auto"/>
        <w:tblLook w:val="04A0"/>
      </w:tblPr>
      <w:tblGrid>
        <w:gridCol w:w="3618"/>
        <w:gridCol w:w="6930"/>
      </w:tblGrid>
      <w:tr w:rsidR="008B570E" w:rsidRPr="00247E46" w:rsidTr="008B570E">
        <w:trPr>
          <w:cnfStyle w:val="100000000000"/>
        </w:trPr>
        <w:tc>
          <w:tcPr>
            <w:cnfStyle w:val="001000000000"/>
            <w:tcW w:w="10548" w:type="dxa"/>
            <w:gridSpan w:val="2"/>
            <w:shd w:val="clear" w:color="auto" w:fill="76923C" w:themeFill="accent3" w:themeFillShade="BF"/>
          </w:tcPr>
          <w:p w:rsidR="00FD6228" w:rsidRPr="00971DD8" w:rsidRDefault="00FD6228" w:rsidP="00FD6228">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8B570E" w:rsidRPr="00247E46" w:rsidRDefault="00FD6228" w:rsidP="00FD6228">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3. Cells are the smallest unit of life that can function independently and perform all the necessary functions of life</w:t>
            </w:r>
          </w:p>
        </w:tc>
      </w:tr>
      <w:tr w:rsidR="008B570E" w:rsidRPr="00247E46" w:rsidTr="008B570E">
        <w:trPr>
          <w:cnfStyle w:val="000000100000"/>
        </w:trPr>
        <w:tc>
          <w:tcPr>
            <w:cnfStyle w:val="001000000000"/>
            <w:tcW w:w="10548" w:type="dxa"/>
            <w:gridSpan w:val="2"/>
            <w:shd w:val="clear" w:color="auto" w:fill="D6E3BC" w:themeFill="accent3" w:themeFillTint="66"/>
          </w:tcPr>
          <w:tbl>
            <w:tblPr>
              <w:tblStyle w:val="ColorfulList-Accent3"/>
              <w:tblpPr w:leftFromText="180" w:rightFromText="180" w:vertAnchor="text" w:horzAnchor="margin" w:tblpY="76"/>
              <w:tblW w:w="0" w:type="auto"/>
              <w:tblBorders>
                <w:insideH w:val="single" w:sz="4" w:space="0" w:color="auto"/>
                <w:insideV w:val="single" w:sz="4" w:space="0" w:color="auto"/>
              </w:tblBorders>
              <w:tblLook w:val="04A0"/>
            </w:tblPr>
            <w:tblGrid>
              <w:gridCol w:w="3510"/>
              <w:gridCol w:w="6780"/>
            </w:tblGrid>
            <w:tr w:rsidR="00FD6228" w:rsidRPr="00FD6228" w:rsidTr="00FD6228">
              <w:trPr>
                <w:cnfStyle w:val="100000000000"/>
              </w:trPr>
              <w:tc>
                <w:tcPr>
                  <w:cnfStyle w:val="001000000000"/>
                  <w:tcW w:w="3510" w:type="dxa"/>
                  <w:tcBorders>
                    <w:bottom w:val="none" w:sz="0" w:space="0" w:color="auto"/>
                  </w:tcBorders>
                  <w:shd w:val="clear" w:color="auto" w:fill="D6E3BC" w:themeFill="accent3" w:themeFillTint="66"/>
                </w:tcPr>
                <w:p w:rsidR="00FD6228" w:rsidRPr="00FD6228" w:rsidRDefault="00FD6228" w:rsidP="00FD6228">
                  <w:pPr>
                    <w:autoSpaceDE w:val="0"/>
                    <w:autoSpaceDN w:val="0"/>
                    <w:adjustRightInd w:val="0"/>
                    <w:ind w:left="360" w:hanging="360"/>
                    <w:rPr>
                      <w:rFonts w:ascii="Verdana" w:hAnsi="Verdana" w:cs="Verdana"/>
                      <w:bCs w:val="0"/>
                      <w:color w:val="auto"/>
                      <w:sz w:val="18"/>
                      <w:szCs w:val="18"/>
                    </w:rPr>
                  </w:pPr>
                  <w:r w:rsidRPr="00FD6228">
                    <w:rPr>
                      <w:rFonts w:ascii="Verdana" w:hAnsi="Verdana" w:cs="Verdana"/>
                      <w:bCs w:val="0"/>
                      <w:color w:val="auto"/>
                      <w:sz w:val="20"/>
                      <w:szCs w:val="20"/>
                    </w:rPr>
                    <w:t>Evidence Outcomes    Students can:</w:t>
                  </w:r>
                  <w:r w:rsidRPr="00FD6228">
                    <w:rPr>
                      <w:rFonts w:ascii="Verdana" w:hAnsi="Verdana" w:cs="Verdana"/>
                      <w:bCs w:val="0"/>
                      <w:color w:val="auto"/>
                      <w:sz w:val="20"/>
                      <w:szCs w:val="20"/>
                    </w:rPr>
                    <w:tab/>
                  </w:r>
                  <w:r w:rsidRPr="00FD6228">
                    <w:rPr>
                      <w:rFonts w:ascii="Verdana" w:hAnsi="Verdana" w:cs="Verdana"/>
                      <w:bCs w:val="0"/>
                      <w:color w:val="auto"/>
                      <w:sz w:val="18"/>
                      <w:szCs w:val="18"/>
                    </w:rPr>
                    <w:tab/>
                  </w:r>
                </w:p>
              </w:tc>
              <w:tc>
                <w:tcPr>
                  <w:tcW w:w="6780" w:type="dxa"/>
                  <w:tcBorders>
                    <w:bottom w:val="none" w:sz="0" w:space="0" w:color="auto"/>
                  </w:tcBorders>
                  <w:shd w:val="clear" w:color="auto" w:fill="D6E3BC" w:themeFill="accent3" w:themeFillTint="66"/>
                </w:tcPr>
                <w:p w:rsidR="00FD6228" w:rsidRPr="00FD6228" w:rsidRDefault="00FD6228" w:rsidP="00FD6228">
                  <w:pPr>
                    <w:autoSpaceDE w:val="0"/>
                    <w:autoSpaceDN w:val="0"/>
                    <w:adjustRightInd w:val="0"/>
                    <w:ind w:left="360" w:hanging="360"/>
                    <w:cnfStyle w:val="100000000000"/>
                    <w:rPr>
                      <w:rFonts w:ascii="Verdana" w:hAnsi="Verdana" w:cs="Verdana"/>
                      <w:color w:val="auto"/>
                      <w:sz w:val="18"/>
                      <w:szCs w:val="18"/>
                    </w:rPr>
                  </w:pPr>
                  <w:r w:rsidRPr="00FD6228">
                    <w:rPr>
                      <w:rFonts w:ascii="Verdana" w:hAnsi="Verdana" w:cs="Verdana"/>
                      <w:bCs w:val="0"/>
                      <w:color w:val="auto"/>
                      <w:sz w:val="20"/>
                      <w:szCs w:val="20"/>
                    </w:rPr>
                    <w:t>21st Century Skills and Readiness Competencies</w:t>
                  </w:r>
                </w:p>
              </w:tc>
            </w:tr>
          </w:tbl>
          <w:p w:rsidR="008B570E" w:rsidRPr="00FD6228" w:rsidRDefault="008B570E" w:rsidP="008B570E">
            <w:pPr>
              <w:autoSpaceDE w:val="0"/>
              <w:autoSpaceDN w:val="0"/>
              <w:adjustRightInd w:val="0"/>
              <w:ind w:left="360" w:hanging="360"/>
              <w:rPr>
                <w:rFonts w:ascii="Verdana" w:hAnsi="Verdana" w:cs="Verdana"/>
                <w:bCs w:val="0"/>
                <w:color w:val="auto"/>
                <w:sz w:val="18"/>
                <w:szCs w:val="18"/>
              </w:rPr>
            </w:pPr>
          </w:p>
        </w:tc>
      </w:tr>
      <w:tr w:rsidR="00FD6228" w:rsidRPr="00247E46" w:rsidTr="00E95F42">
        <w:trPr>
          <w:trHeight w:val="989"/>
        </w:trPr>
        <w:tc>
          <w:tcPr>
            <w:cnfStyle w:val="001000000000"/>
            <w:tcW w:w="3618" w:type="dxa"/>
            <w:vMerge w:val="restart"/>
            <w:tcBorders>
              <w:right w:val="single" w:sz="4" w:space="0" w:color="auto"/>
            </w:tcBorders>
            <w:shd w:val="clear" w:color="auto" w:fill="F5F8EE"/>
          </w:tcPr>
          <w:p w:rsidR="00FD6228" w:rsidRPr="0014525F" w:rsidRDefault="00FD6228" w:rsidP="0014525F">
            <w:pPr>
              <w:pStyle w:val="ListParagraph"/>
              <w:numPr>
                <w:ilvl w:val="0"/>
                <w:numId w:val="19"/>
              </w:numPr>
              <w:ind w:left="360"/>
              <w:contextualSpacing w:val="0"/>
              <w:rPr>
                <w:rFonts w:ascii="Verdana" w:hAnsi="Verdana"/>
                <w:b w:val="0"/>
                <w:sz w:val="18"/>
                <w:szCs w:val="18"/>
              </w:rPr>
            </w:pPr>
            <w:r w:rsidRPr="0014525F">
              <w:rPr>
                <w:rFonts w:ascii="Verdana" w:hAnsi="Verdana"/>
                <w:b w:val="0"/>
                <w:sz w:val="18"/>
                <w:szCs w:val="18"/>
              </w:rPr>
              <w:t>Gather, analyze, and interpret data and models on the different types of cells, their structures, components and functions</w:t>
            </w:r>
          </w:p>
          <w:p w:rsidR="00FD6228" w:rsidRPr="0014525F" w:rsidRDefault="00FD6228" w:rsidP="0014525F">
            <w:pPr>
              <w:pStyle w:val="ListParagraph"/>
              <w:numPr>
                <w:ilvl w:val="0"/>
                <w:numId w:val="19"/>
              </w:numPr>
              <w:ind w:left="360"/>
              <w:contextualSpacing w:val="0"/>
              <w:rPr>
                <w:rFonts w:ascii="Verdana" w:hAnsi="Verdana"/>
                <w:b w:val="0"/>
                <w:sz w:val="18"/>
                <w:szCs w:val="18"/>
              </w:rPr>
            </w:pPr>
            <w:r w:rsidRPr="0014525F">
              <w:rPr>
                <w:rFonts w:ascii="Verdana" w:hAnsi="Verdana"/>
                <w:b w:val="0"/>
                <w:sz w:val="18"/>
                <w:szCs w:val="18"/>
              </w:rPr>
              <w:t>Develop, communicate, and justify an evidence-based scientific explanation regarding cell structures, components, and their specific functions</w:t>
            </w:r>
          </w:p>
          <w:p w:rsidR="00FD6228" w:rsidRPr="0014525F" w:rsidRDefault="00FD6228" w:rsidP="0014525F">
            <w:pPr>
              <w:pStyle w:val="ListParagraph"/>
              <w:numPr>
                <w:ilvl w:val="0"/>
                <w:numId w:val="19"/>
              </w:numPr>
              <w:ind w:left="360"/>
              <w:contextualSpacing w:val="0"/>
              <w:rPr>
                <w:rFonts w:ascii="Verdana" w:hAnsi="Verdana"/>
                <w:b w:val="0"/>
                <w:sz w:val="18"/>
                <w:szCs w:val="18"/>
              </w:rPr>
            </w:pPr>
            <w:r w:rsidRPr="0014525F">
              <w:rPr>
                <w:rFonts w:ascii="Verdana" w:hAnsi="Verdana"/>
                <w:b w:val="0"/>
                <w:sz w:val="18"/>
                <w:szCs w:val="18"/>
              </w:rPr>
              <w:t>Compare and contrast the basic structures and functions of plant cells, animal cells, and single-celled organisms</w:t>
            </w:r>
          </w:p>
          <w:p w:rsidR="00FD6228" w:rsidRPr="0014525F" w:rsidRDefault="00FD6228" w:rsidP="0014525F">
            <w:pPr>
              <w:pStyle w:val="ListParagraph"/>
              <w:numPr>
                <w:ilvl w:val="0"/>
                <w:numId w:val="19"/>
              </w:numPr>
              <w:ind w:left="360"/>
              <w:contextualSpacing w:val="0"/>
              <w:rPr>
                <w:rFonts w:ascii="Verdana" w:hAnsi="Verdana" w:cs="Arial"/>
                <w:b w:val="0"/>
                <w:sz w:val="18"/>
                <w:szCs w:val="18"/>
              </w:rPr>
            </w:pPr>
            <w:r w:rsidRPr="0014525F">
              <w:rPr>
                <w:rFonts w:ascii="Verdana" w:hAnsi="Verdana" w:cs="Arial"/>
                <w:b w:val="0"/>
                <w:sz w:val="18"/>
                <w:szCs w:val="18"/>
              </w:rPr>
              <w:t>Employ tools to gather, view, analyze, and report results for the scientific investigations of cells</w:t>
            </w:r>
          </w:p>
          <w:p w:rsidR="00FD6228" w:rsidRPr="0014525F" w:rsidRDefault="00FD6228" w:rsidP="0014525F">
            <w:pPr>
              <w:pStyle w:val="ListParagraph"/>
              <w:ind w:left="360"/>
              <w:rPr>
                <w:rFonts w:ascii="Verdana" w:hAnsi="Verdana"/>
                <w:b w:val="0"/>
                <w:sz w:val="18"/>
                <w:szCs w:val="18"/>
              </w:rPr>
            </w:pPr>
          </w:p>
        </w:tc>
        <w:tc>
          <w:tcPr>
            <w:tcW w:w="6930" w:type="dxa"/>
            <w:tcBorders>
              <w:top w:val="single" w:sz="4" w:space="0" w:color="auto"/>
              <w:left w:val="single" w:sz="4" w:space="0" w:color="auto"/>
              <w:bottom w:val="single" w:sz="4" w:space="0" w:color="auto"/>
            </w:tcBorders>
          </w:tcPr>
          <w:p w:rsidR="00FD6228" w:rsidRPr="00DE0813" w:rsidRDefault="00FD6228" w:rsidP="005F3766">
            <w:pPr>
              <w:cnfStyle w:val="000000000000"/>
              <w:rPr>
                <w:rFonts w:ascii="Verdana" w:hAnsi="Verdana" w:cs="Arial"/>
                <w:sz w:val="20"/>
                <w:szCs w:val="20"/>
              </w:rPr>
            </w:pPr>
            <w:r w:rsidRPr="00DE0813">
              <w:rPr>
                <w:rFonts w:ascii="Verdana" w:hAnsi="Verdana" w:cs="Arial"/>
                <w:b/>
                <w:sz w:val="20"/>
                <w:szCs w:val="20"/>
              </w:rPr>
              <w:t>Inquiry Questions:</w:t>
            </w:r>
          </w:p>
          <w:p w:rsidR="00FD6228" w:rsidRPr="00DE0813" w:rsidRDefault="00FD6228" w:rsidP="00FD6228">
            <w:pPr>
              <w:pStyle w:val="ListParagraph"/>
              <w:numPr>
                <w:ilvl w:val="0"/>
                <w:numId w:val="20"/>
              </w:numPr>
              <w:contextualSpacing w:val="0"/>
              <w:cnfStyle w:val="000000000000"/>
              <w:rPr>
                <w:rFonts w:ascii="Verdana" w:hAnsi="Verdana" w:cs="Arial"/>
                <w:sz w:val="20"/>
                <w:szCs w:val="20"/>
              </w:rPr>
            </w:pPr>
            <w:r w:rsidRPr="00DE0813">
              <w:rPr>
                <w:rFonts w:ascii="Verdana" w:hAnsi="Verdana" w:cs="Arial"/>
                <w:sz w:val="20"/>
                <w:szCs w:val="20"/>
              </w:rPr>
              <w:t>How is the basic structure of a cell related to its function?</w:t>
            </w:r>
          </w:p>
          <w:p w:rsidR="00FD6228" w:rsidRPr="00DE0813" w:rsidRDefault="00FD6228" w:rsidP="00FD6228">
            <w:pPr>
              <w:pStyle w:val="ListParagraph"/>
              <w:numPr>
                <w:ilvl w:val="0"/>
                <w:numId w:val="20"/>
              </w:numPr>
              <w:contextualSpacing w:val="0"/>
              <w:cnfStyle w:val="000000000000"/>
              <w:rPr>
                <w:rFonts w:ascii="Verdana" w:hAnsi="Verdana" w:cs="Arial"/>
                <w:sz w:val="20"/>
                <w:szCs w:val="20"/>
              </w:rPr>
            </w:pPr>
            <w:r w:rsidRPr="00DE0813">
              <w:rPr>
                <w:rFonts w:ascii="Verdana" w:hAnsi="Verdana" w:cs="Arial"/>
                <w:sz w:val="20"/>
                <w:szCs w:val="20"/>
              </w:rPr>
              <w:t>How are the components – or organelles – of a cell related to the cell’s function?</w:t>
            </w:r>
          </w:p>
          <w:p w:rsidR="00FD6228" w:rsidRPr="0014525F" w:rsidRDefault="00FD6228" w:rsidP="005F3766">
            <w:pPr>
              <w:pStyle w:val="ListParagraph"/>
              <w:numPr>
                <w:ilvl w:val="0"/>
                <w:numId w:val="20"/>
              </w:numPr>
              <w:contextualSpacing w:val="0"/>
              <w:cnfStyle w:val="000000000000"/>
              <w:rPr>
                <w:rFonts w:ascii="Verdana" w:hAnsi="Verdana" w:cs="Arial"/>
                <w:sz w:val="20"/>
                <w:szCs w:val="20"/>
              </w:rPr>
            </w:pPr>
            <w:r w:rsidRPr="00DE0813">
              <w:rPr>
                <w:rFonts w:ascii="Verdana" w:hAnsi="Verdana" w:cs="Arial"/>
                <w:sz w:val="20"/>
                <w:szCs w:val="20"/>
              </w:rPr>
              <w:t>How are various cells unique, and what do they have in common with other cells?</w:t>
            </w:r>
          </w:p>
        </w:tc>
      </w:tr>
      <w:tr w:rsidR="00FD6228" w:rsidRPr="00247E46" w:rsidTr="00E95F42">
        <w:trPr>
          <w:cnfStyle w:val="000000100000"/>
          <w:trHeight w:val="1169"/>
        </w:trPr>
        <w:tc>
          <w:tcPr>
            <w:cnfStyle w:val="001000000000"/>
            <w:tcW w:w="3618" w:type="dxa"/>
            <w:vMerge/>
            <w:tcBorders>
              <w:right w:val="single" w:sz="4" w:space="0" w:color="auto"/>
            </w:tcBorders>
            <w:shd w:val="clear" w:color="auto" w:fill="F5F8EE"/>
          </w:tcPr>
          <w:p w:rsidR="00FD6228" w:rsidRPr="00247E46" w:rsidRDefault="00FD6228"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FD6228" w:rsidRPr="0014525F" w:rsidRDefault="00FD6228" w:rsidP="005F3766">
            <w:pPr>
              <w:cnfStyle w:val="000000100000"/>
              <w:rPr>
                <w:rFonts w:ascii="Verdana" w:hAnsi="Verdana" w:cs="Arial"/>
                <w:b/>
                <w:sz w:val="20"/>
                <w:szCs w:val="20"/>
              </w:rPr>
            </w:pPr>
            <w:r w:rsidRPr="0014525F">
              <w:rPr>
                <w:rFonts w:ascii="Verdana" w:hAnsi="Verdana" w:cs="Arial"/>
                <w:b/>
                <w:sz w:val="20"/>
                <w:szCs w:val="20"/>
              </w:rPr>
              <w:t>Relevance and Application:</w:t>
            </w:r>
          </w:p>
          <w:p w:rsidR="00FD6228" w:rsidRPr="0014525F" w:rsidRDefault="00FD6228" w:rsidP="00FD6228">
            <w:pPr>
              <w:pStyle w:val="ListParagraph"/>
              <w:numPr>
                <w:ilvl w:val="0"/>
                <w:numId w:val="21"/>
              </w:numPr>
              <w:contextualSpacing w:val="0"/>
              <w:cnfStyle w:val="000000100000"/>
              <w:rPr>
                <w:rFonts w:ascii="Verdana" w:hAnsi="Verdana" w:cs="Arial"/>
                <w:sz w:val="20"/>
                <w:szCs w:val="20"/>
              </w:rPr>
            </w:pPr>
            <w:r w:rsidRPr="0014525F">
              <w:rPr>
                <w:rFonts w:ascii="Verdana" w:hAnsi="Verdana" w:cs="Arial"/>
                <w:sz w:val="20"/>
                <w:szCs w:val="20"/>
              </w:rPr>
              <w:t>Stem cells are undifferentiated cells that have potential use in medicine.</w:t>
            </w:r>
          </w:p>
          <w:p w:rsidR="00FD6228" w:rsidRPr="0014525F" w:rsidRDefault="00FD6228" w:rsidP="00FD6228">
            <w:pPr>
              <w:pStyle w:val="ListParagraph"/>
              <w:numPr>
                <w:ilvl w:val="0"/>
                <w:numId w:val="21"/>
              </w:numPr>
              <w:contextualSpacing w:val="0"/>
              <w:cnfStyle w:val="000000100000"/>
              <w:rPr>
                <w:rFonts w:ascii="Verdana" w:hAnsi="Verdana" w:cs="Arial"/>
                <w:sz w:val="20"/>
                <w:szCs w:val="20"/>
              </w:rPr>
            </w:pPr>
            <w:r w:rsidRPr="0014525F">
              <w:rPr>
                <w:rFonts w:ascii="Verdana" w:hAnsi="Verdana" w:cs="Arial"/>
                <w:sz w:val="20"/>
                <w:szCs w:val="20"/>
              </w:rPr>
              <w:t>Cancer is caused by a cell that isn’t functioning correctly.</w:t>
            </w:r>
          </w:p>
          <w:p w:rsidR="00FD6228" w:rsidRPr="0014525F" w:rsidRDefault="00FD6228" w:rsidP="0014525F">
            <w:pPr>
              <w:pStyle w:val="ListParagraph"/>
              <w:numPr>
                <w:ilvl w:val="0"/>
                <w:numId w:val="21"/>
              </w:numPr>
              <w:autoSpaceDE w:val="0"/>
              <w:autoSpaceDN w:val="0"/>
              <w:adjustRightInd w:val="0"/>
              <w:cnfStyle w:val="000000100000"/>
              <w:rPr>
                <w:rFonts w:ascii="Verdana" w:hAnsi="Verdana" w:cs="Verdana"/>
                <w:bCs/>
                <w:sz w:val="18"/>
                <w:szCs w:val="18"/>
              </w:rPr>
            </w:pPr>
            <w:r w:rsidRPr="0014525F">
              <w:rPr>
                <w:rFonts w:ascii="Verdana" w:hAnsi="Verdana" w:cs="Arial"/>
                <w:sz w:val="20"/>
                <w:szCs w:val="20"/>
              </w:rPr>
              <w:t>Cells can be cultured to benefit humanity.</w:t>
            </w:r>
          </w:p>
        </w:tc>
      </w:tr>
      <w:tr w:rsidR="00FD6228" w:rsidRPr="00247E46" w:rsidTr="00E95F42">
        <w:tc>
          <w:tcPr>
            <w:cnfStyle w:val="001000000000"/>
            <w:tcW w:w="3618" w:type="dxa"/>
            <w:vMerge/>
            <w:tcBorders>
              <w:bottom w:val="single" w:sz="4" w:space="0" w:color="auto"/>
              <w:right w:val="single" w:sz="4" w:space="0" w:color="auto"/>
            </w:tcBorders>
            <w:shd w:val="clear" w:color="auto" w:fill="F5F8EE"/>
          </w:tcPr>
          <w:p w:rsidR="00FD6228" w:rsidRPr="00247E46" w:rsidRDefault="00FD6228"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FD6228" w:rsidRPr="00DE0813" w:rsidRDefault="00FD6228" w:rsidP="005F3766">
            <w:pPr>
              <w:cnfStyle w:val="000000000000"/>
              <w:rPr>
                <w:rFonts w:ascii="Verdana" w:hAnsi="Verdana" w:cs="Arial"/>
                <w:b/>
                <w:sz w:val="20"/>
                <w:szCs w:val="20"/>
              </w:rPr>
            </w:pPr>
            <w:r w:rsidRPr="00DE0813">
              <w:rPr>
                <w:rFonts w:ascii="Verdana" w:hAnsi="Verdana" w:cs="Arial"/>
                <w:b/>
                <w:sz w:val="20"/>
                <w:szCs w:val="20"/>
              </w:rPr>
              <w:t>Nature of Science:</w:t>
            </w:r>
          </w:p>
          <w:p w:rsidR="00FD6228" w:rsidRPr="0014525F" w:rsidRDefault="00FD6228" w:rsidP="0014525F">
            <w:pPr>
              <w:pStyle w:val="ListParagraph"/>
              <w:numPr>
                <w:ilvl w:val="0"/>
                <w:numId w:val="22"/>
              </w:numPr>
              <w:autoSpaceDE w:val="0"/>
              <w:autoSpaceDN w:val="0"/>
              <w:adjustRightInd w:val="0"/>
              <w:ind w:left="342"/>
              <w:cnfStyle w:val="000000000000"/>
              <w:rPr>
                <w:rFonts w:ascii="Verdana" w:hAnsi="Verdana" w:cs="Verdana"/>
                <w:b/>
                <w:bCs/>
                <w:sz w:val="18"/>
                <w:szCs w:val="18"/>
              </w:rPr>
            </w:pPr>
            <w:r w:rsidRPr="0014525F">
              <w:rPr>
                <w:rFonts w:ascii="Verdana" w:hAnsi="Verdana" w:cs="Arial"/>
                <w:sz w:val="18"/>
                <w:szCs w:val="18"/>
              </w:rPr>
              <w:t>Recognize that our current understanding of cells has developed over centuries of studies by many scientists, and that through continued scientific investigations and advances in data collection, we will continue to refine our understanding of cells.</w:t>
            </w:r>
          </w:p>
        </w:tc>
      </w:tr>
      <w:tr w:rsidR="0014525F" w:rsidRPr="00247E46" w:rsidTr="008B570E">
        <w:trPr>
          <w:cnfStyle w:val="000000100000"/>
        </w:trPr>
        <w:tc>
          <w:tcPr>
            <w:cnfStyle w:val="001000000000"/>
            <w:tcW w:w="3618" w:type="dxa"/>
            <w:tcBorders>
              <w:top w:val="single" w:sz="4" w:space="0" w:color="auto"/>
            </w:tcBorders>
          </w:tcPr>
          <w:p w:rsidR="0014525F" w:rsidRDefault="0014525F" w:rsidP="008B570E">
            <w:pPr>
              <w:rPr>
                <w:rFonts w:ascii="Verdana" w:hAnsi="Verdana" w:cs="Verdana"/>
                <w:b w:val="0"/>
                <w:bCs w:val="0"/>
                <w:sz w:val="18"/>
                <w:szCs w:val="18"/>
              </w:rPr>
            </w:pPr>
          </w:p>
        </w:tc>
        <w:tc>
          <w:tcPr>
            <w:tcW w:w="6930" w:type="dxa"/>
            <w:tcBorders>
              <w:top w:val="single" w:sz="4" w:space="0" w:color="auto"/>
            </w:tcBorders>
          </w:tcPr>
          <w:p w:rsidR="0014525F" w:rsidRPr="00247E46" w:rsidRDefault="0014525F" w:rsidP="008B570E">
            <w:pPr>
              <w:cnfStyle w:val="000000100000"/>
              <w:rPr>
                <w:rFonts w:ascii="Verdana" w:hAnsi="Verdana" w:cs="Verdana"/>
                <w:b/>
                <w:bCs/>
                <w:sz w:val="18"/>
                <w:szCs w:val="18"/>
              </w:rPr>
            </w:pPr>
          </w:p>
        </w:tc>
      </w:tr>
    </w:tbl>
    <w:p w:rsidR="0014525F" w:rsidRPr="00DD6201" w:rsidRDefault="00DD6201" w:rsidP="00DD6201">
      <w:pPr>
        <w:jc w:val="center"/>
        <w:rPr>
          <w:i/>
        </w:rPr>
      </w:pPr>
      <w:r w:rsidRPr="00DD6201">
        <w:rPr>
          <w:bCs/>
          <w:i/>
        </w:rPr>
        <w:t>Continued next page</w:t>
      </w:r>
      <w:r w:rsidR="0014525F" w:rsidRPr="00DD6201">
        <w:rPr>
          <w:bCs/>
          <w:i/>
        </w:rPr>
        <w:br w:type="page"/>
      </w:r>
    </w:p>
    <w:p w:rsidR="00DD6201" w:rsidRPr="00FD6228" w:rsidRDefault="00DD6201" w:rsidP="00DD6201">
      <w:pPr>
        <w:spacing w:line="240" w:lineRule="auto"/>
        <w:jc w:val="center"/>
        <w:rPr>
          <w:b/>
          <w:sz w:val="36"/>
          <w:szCs w:val="36"/>
        </w:rPr>
      </w:pPr>
      <w:r>
        <w:rPr>
          <w:b/>
          <w:sz w:val="36"/>
          <w:szCs w:val="36"/>
        </w:rPr>
        <w:lastRenderedPageBreak/>
        <w:t>3</w:t>
      </w:r>
      <w:r w:rsidRPr="008B570E">
        <w:rPr>
          <w:b/>
          <w:sz w:val="36"/>
          <w:szCs w:val="36"/>
          <w:vertAlign w:val="superscript"/>
        </w:rPr>
        <w:t>rd</w:t>
      </w:r>
      <w:r>
        <w:rPr>
          <w:b/>
          <w:sz w:val="36"/>
          <w:szCs w:val="36"/>
        </w:rPr>
        <w:t xml:space="preserve"> </w:t>
      </w:r>
      <w:r w:rsidRPr="006D4A7C">
        <w:rPr>
          <w:b/>
          <w:sz w:val="36"/>
          <w:szCs w:val="36"/>
        </w:rPr>
        <w:t xml:space="preserve">Quarter </w:t>
      </w:r>
      <w:r>
        <w:rPr>
          <w:b/>
          <w:sz w:val="36"/>
          <w:szCs w:val="36"/>
        </w:rPr>
        <w:t>7</w:t>
      </w:r>
      <w:r w:rsidRPr="006D4A7C">
        <w:rPr>
          <w:b/>
          <w:sz w:val="36"/>
          <w:szCs w:val="36"/>
          <w:vertAlign w:val="superscript"/>
        </w:rPr>
        <w:t>th</w:t>
      </w:r>
      <w:r w:rsidRPr="006D4A7C">
        <w:rPr>
          <w:b/>
          <w:sz w:val="36"/>
          <w:szCs w:val="36"/>
        </w:rPr>
        <w:t xml:space="preserve"> grade </w:t>
      </w:r>
      <w:r>
        <w:rPr>
          <w:b/>
          <w:sz w:val="36"/>
          <w:szCs w:val="36"/>
        </w:rPr>
        <w:t>2010-2011</w:t>
      </w:r>
    </w:p>
    <w:p w:rsidR="00DD6201" w:rsidRDefault="00EF572E">
      <w:pPr>
        <w:rPr>
          <w:sz w:val="18"/>
          <w:szCs w:val="18"/>
        </w:rPr>
      </w:pPr>
      <w:r>
        <w:rPr>
          <w:noProof/>
          <w:sz w:val="18"/>
          <w:szCs w:val="18"/>
          <w:lang w:eastAsia="zh-TW"/>
        </w:rPr>
        <w:pict>
          <v:shapetype id="_x0000_t202" coordsize="21600,21600" o:spt="202" path="m,l,21600r21600,l21600,xe">
            <v:stroke joinstyle="miter"/>
            <v:path gradientshapeok="t" o:connecttype="rect"/>
          </v:shapetype>
          <v:shape id="_x0000_s1026" type="#_x0000_t202" style="position:absolute;margin-left:6.25pt;margin-top:3.5pt;width:527.5pt;height:422pt;z-index:251660288;mso-width-relative:margin;mso-height-relative:margin" filled="f" stroked="f">
            <v:textbox style="mso-next-textbox:#_x0000_s1026">
              <w:txbxContent>
                <w:tbl>
                  <w:tblPr>
                    <w:tblStyle w:val="ColorfulList-Accent3"/>
                    <w:tblW w:w="0" w:type="auto"/>
                    <w:tblLook w:val="04A0"/>
                  </w:tblPr>
                  <w:tblGrid>
                    <w:gridCol w:w="3602"/>
                    <w:gridCol w:w="6875"/>
                  </w:tblGrid>
                  <w:tr w:rsidR="00DD6201" w:rsidRPr="00247E46" w:rsidTr="005F3766">
                    <w:trPr>
                      <w:cnfStyle w:val="100000000000"/>
                    </w:trPr>
                    <w:tc>
                      <w:tcPr>
                        <w:cnfStyle w:val="001000000000"/>
                        <w:tcW w:w="10548" w:type="dxa"/>
                        <w:gridSpan w:val="2"/>
                        <w:tcBorders>
                          <w:bottom w:val="none" w:sz="0" w:space="0" w:color="auto"/>
                        </w:tcBorders>
                        <w:shd w:val="clear" w:color="auto" w:fill="76923C" w:themeFill="accent3" w:themeFillShade="BF"/>
                      </w:tcPr>
                      <w:p w:rsidR="00DD6201" w:rsidRPr="00971DD8" w:rsidRDefault="00DD6201" w:rsidP="005F3766">
                        <w:pPr>
                          <w:autoSpaceDE w:val="0"/>
                          <w:autoSpaceDN w:val="0"/>
                          <w:adjustRightInd w:val="0"/>
                          <w:rPr>
                            <w:rFonts w:ascii="Verdana" w:hAnsi="Verdana" w:cs="Verdana"/>
                            <w:sz w:val="20"/>
                            <w:szCs w:val="20"/>
                          </w:rPr>
                        </w:pPr>
                        <w:r w:rsidRPr="00971DD8">
                          <w:rPr>
                            <w:rFonts w:ascii="Verdana" w:hAnsi="Verdana" w:cs="Verdana"/>
                            <w:sz w:val="20"/>
                            <w:szCs w:val="20"/>
                          </w:rPr>
                          <w:t>Concepts and skills students master:</w:t>
                        </w:r>
                      </w:p>
                      <w:p w:rsidR="00DD6201" w:rsidRPr="00971DD8" w:rsidRDefault="00DD6201" w:rsidP="005F3766">
                        <w:pPr>
                          <w:pStyle w:val="ListParagraph"/>
                          <w:numPr>
                            <w:ilvl w:val="0"/>
                            <w:numId w:val="1"/>
                          </w:numPr>
                          <w:autoSpaceDE w:val="0"/>
                          <w:autoSpaceDN w:val="0"/>
                          <w:adjustRightInd w:val="0"/>
                          <w:rPr>
                            <w:rFonts w:ascii="Verdana" w:hAnsi="Verdana" w:cs="Verdana"/>
                            <w:b w:val="0"/>
                            <w:sz w:val="18"/>
                            <w:szCs w:val="18"/>
                          </w:rPr>
                        </w:pPr>
                        <w:r w:rsidRPr="00971DD8">
                          <w:rPr>
                            <w:rFonts w:ascii="Verdana" w:hAnsi="Verdana" w:cs="Verdana"/>
                            <w:b w:val="0"/>
                            <w:sz w:val="20"/>
                            <w:szCs w:val="20"/>
                          </w:rPr>
                          <w:t>4. Photosynthesis and cellular respiration are important processes by which energy is acquired and utilized by organisms</w:t>
                        </w:r>
                      </w:p>
                    </w:tc>
                  </w:tr>
                  <w:tr w:rsidR="00A013DB" w:rsidRPr="00247E46" w:rsidTr="005F3766">
                    <w:trPr>
                      <w:cnfStyle w:val="000000100000"/>
                    </w:trPr>
                    <w:tc>
                      <w:tcPr>
                        <w:cnfStyle w:val="001000000000"/>
                        <w:tcW w:w="3618" w:type="dxa"/>
                        <w:tcBorders>
                          <w:bottom w:val="single" w:sz="4" w:space="0" w:color="auto"/>
                          <w:right w:val="single" w:sz="4" w:space="0" w:color="auto"/>
                        </w:tcBorders>
                        <w:shd w:val="clear" w:color="auto" w:fill="D6E3BC" w:themeFill="accent3" w:themeFillTint="66"/>
                      </w:tcPr>
                      <w:p w:rsidR="00DD6201" w:rsidRPr="00247E46" w:rsidRDefault="00DD6201" w:rsidP="005F3766">
                        <w:pPr>
                          <w:autoSpaceDE w:val="0"/>
                          <w:autoSpaceDN w:val="0"/>
                          <w:adjustRightInd w:val="0"/>
                          <w:ind w:left="360" w:hanging="360"/>
                          <w:rPr>
                            <w:rFonts w:ascii="Verdana" w:hAnsi="Verdana" w:cs="Verdana"/>
                            <w:b w:val="0"/>
                            <w:bCs w:val="0"/>
                            <w:sz w:val="18"/>
                            <w:szCs w:val="18"/>
                          </w:rPr>
                        </w:pPr>
                        <w:r w:rsidRPr="00B444E4">
                          <w:rPr>
                            <w:rFonts w:ascii="Verdana" w:hAnsi="Verdana" w:cs="Verdana"/>
                            <w:bCs w:val="0"/>
                            <w:sz w:val="20"/>
                            <w:szCs w:val="20"/>
                          </w:rPr>
                          <w:t>Evidence Outcomes    Students can:</w:t>
                        </w:r>
                      </w:p>
                    </w:tc>
                    <w:tc>
                      <w:tcPr>
                        <w:tcW w:w="6930" w:type="dxa"/>
                        <w:tcBorders>
                          <w:left w:val="single" w:sz="4" w:space="0" w:color="auto"/>
                          <w:bottom w:val="single" w:sz="4" w:space="0" w:color="auto"/>
                        </w:tcBorders>
                        <w:shd w:val="clear" w:color="auto" w:fill="D6E3BC" w:themeFill="accent3" w:themeFillTint="66"/>
                      </w:tcPr>
                      <w:p w:rsidR="00DD6201" w:rsidRPr="00247E46" w:rsidRDefault="00DD6201" w:rsidP="005F3766">
                        <w:pPr>
                          <w:autoSpaceDE w:val="0"/>
                          <w:autoSpaceDN w:val="0"/>
                          <w:adjustRightInd w:val="0"/>
                          <w:ind w:left="360" w:hanging="360"/>
                          <w:cnfStyle w:val="000000100000"/>
                          <w:rPr>
                            <w:rFonts w:ascii="Verdana" w:hAnsi="Verdana" w:cs="Verdana"/>
                            <w:sz w:val="18"/>
                            <w:szCs w:val="18"/>
                          </w:rPr>
                        </w:pPr>
                        <w:r w:rsidRPr="00B444E4">
                          <w:rPr>
                            <w:rFonts w:ascii="Verdana" w:hAnsi="Verdana" w:cs="Verdana"/>
                            <w:b/>
                            <w:bCs/>
                            <w:sz w:val="20"/>
                            <w:szCs w:val="20"/>
                          </w:rPr>
                          <w:t>21st Century Skills and Readiness Competencies</w:t>
                        </w:r>
                      </w:p>
                    </w:tc>
                  </w:tr>
                  <w:tr w:rsidR="00A013DB" w:rsidRPr="00247E46" w:rsidTr="005F3766">
                    <w:trPr>
                      <w:trHeight w:val="989"/>
                    </w:trPr>
                    <w:tc>
                      <w:tcPr>
                        <w:cnfStyle w:val="001000000000"/>
                        <w:tcW w:w="3618" w:type="dxa"/>
                        <w:vMerge w:val="restart"/>
                        <w:tcBorders>
                          <w:right w:val="single" w:sz="4" w:space="0" w:color="auto"/>
                        </w:tcBorders>
                        <w:shd w:val="clear" w:color="auto" w:fill="F5F8EE"/>
                      </w:tcPr>
                      <w:p w:rsidR="00DD6201" w:rsidRPr="00DE0813" w:rsidRDefault="00DD6201" w:rsidP="005F3766">
                        <w:pPr>
                          <w:rPr>
                            <w:rFonts w:ascii="Verdana" w:hAnsi="Verdana"/>
                            <w:b w:val="0"/>
                            <w:sz w:val="20"/>
                            <w:szCs w:val="20"/>
                          </w:rPr>
                        </w:pPr>
                        <w:r w:rsidRPr="00DE0813">
                          <w:rPr>
                            <w:rFonts w:ascii="Verdana" w:hAnsi="Verdana"/>
                            <w:sz w:val="20"/>
                            <w:szCs w:val="20"/>
                          </w:rPr>
                          <w:t>Students can:</w:t>
                        </w:r>
                      </w:p>
                      <w:p w:rsidR="00DD6201" w:rsidRPr="00DE0813" w:rsidRDefault="00DD6201" w:rsidP="005F3766">
                        <w:pPr>
                          <w:pStyle w:val="ListParagraph"/>
                          <w:numPr>
                            <w:ilvl w:val="0"/>
                            <w:numId w:val="23"/>
                          </w:numPr>
                          <w:contextualSpacing w:val="0"/>
                          <w:rPr>
                            <w:rFonts w:ascii="Verdana" w:hAnsi="Verdana"/>
                            <w:sz w:val="20"/>
                            <w:szCs w:val="20"/>
                          </w:rPr>
                        </w:pPr>
                        <w:r w:rsidRPr="00DE0813">
                          <w:rPr>
                            <w:rFonts w:ascii="Verdana" w:hAnsi="Verdana"/>
                            <w:sz w:val="20"/>
                            <w:szCs w:val="20"/>
                          </w:rPr>
                          <w:t>Gather, analyze, and interpret data regarding the basic functions of photosynthesis and cellular respiration</w:t>
                        </w:r>
                      </w:p>
                      <w:p w:rsidR="00DD6201" w:rsidRPr="00DE0813" w:rsidRDefault="00DD6201" w:rsidP="005F3766">
                        <w:pPr>
                          <w:pStyle w:val="ListParagraph"/>
                          <w:numPr>
                            <w:ilvl w:val="0"/>
                            <w:numId w:val="23"/>
                          </w:numPr>
                          <w:contextualSpacing w:val="0"/>
                          <w:rPr>
                            <w:rFonts w:ascii="Verdana" w:hAnsi="Verdana"/>
                            <w:sz w:val="20"/>
                            <w:szCs w:val="20"/>
                          </w:rPr>
                        </w:pPr>
                        <w:r w:rsidRPr="00DE0813">
                          <w:rPr>
                            <w:rFonts w:ascii="Verdana" w:hAnsi="Verdana"/>
                            <w:sz w:val="20"/>
                            <w:szCs w:val="20"/>
                          </w:rPr>
                          <w:t>Use direct and indirect evidence to describe the relationship between photosynthesis and cellular respiration within plants – and between plants and animals</w:t>
                        </w:r>
                      </w:p>
                      <w:p w:rsidR="00DD6201" w:rsidRPr="00DE0813" w:rsidRDefault="00DD6201" w:rsidP="005F3766">
                        <w:pPr>
                          <w:pStyle w:val="ListParagraph"/>
                          <w:numPr>
                            <w:ilvl w:val="0"/>
                            <w:numId w:val="23"/>
                          </w:numPr>
                          <w:contextualSpacing w:val="0"/>
                          <w:rPr>
                            <w:rFonts w:ascii="Verdana" w:hAnsi="Verdana"/>
                            <w:sz w:val="20"/>
                            <w:szCs w:val="20"/>
                          </w:rPr>
                        </w:pPr>
                        <w:r w:rsidRPr="00DE0813">
                          <w:rPr>
                            <w:rFonts w:ascii="Verdana" w:hAnsi="Verdana" w:cs="Arial"/>
                            <w:sz w:val="20"/>
                            <w:szCs w:val="20"/>
                          </w:rPr>
                          <w:t xml:space="preserve">Use </w:t>
                        </w:r>
                        <w:r w:rsidRPr="00DE0813">
                          <w:rPr>
                            <w:rFonts w:ascii="Verdana" w:hAnsi="Verdana"/>
                            <w:sz w:val="20"/>
                            <w:szCs w:val="20"/>
                          </w:rPr>
                          <w:t>computer simulations to model the relationship between photosynthesis and cellular respiration within plants – and between plants and animals</w:t>
                        </w:r>
                      </w:p>
                    </w:tc>
                    <w:tc>
                      <w:tcPr>
                        <w:tcW w:w="6930" w:type="dxa"/>
                        <w:tcBorders>
                          <w:top w:val="single" w:sz="4" w:space="0" w:color="auto"/>
                          <w:left w:val="single" w:sz="4" w:space="0" w:color="auto"/>
                          <w:bottom w:val="single" w:sz="4" w:space="0" w:color="auto"/>
                        </w:tcBorders>
                      </w:tcPr>
                      <w:p w:rsidR="00DD6201" w:rsidRPr="00DE0813" w:rsidRDefault="00DD6201" w:rsidP="005F3766">
                        <w:pPr>
                          <w:cnfStyle w:val="000000000000"/>
                          <w:rPr>
                            <w:rFonts w:ascii="Verdana" w:hAnsi="Verdana" w:cs="Arial"/>
                            <w:sz w:val="20"/>
                            <w:szCs w:val="20"/>
                          </w:rPr>
                        </w:pPr>
                        <w:r w:rsidRPr="00DE0813">
                          <w:rPr>
                            <w:rFonts w:ascii="Verdana" w:hAnsi="Verdana" w:cs="Arial"/>
                            <w:b/>
                            <w:sz w:val="20"/>
                            <w:szCs w:val="20"/>
                          </w:rPr>
                          <w:t>Inquiry Questions:</w:t>
                        </w:r>
                      </w:p>
                      <w:p w:rsidR="00DD6201" w:rsidRPr="00DE0813" w:rsidRDefault="00DD6201" w:rsidP="005F3766">
                        <w:pPr>
                          <w:pStyle w:val="ListParagraph"/>
                          <w:numPr>
                            <w:ilvl w:val="0"/>
                            <w:numId w:val="24"/>
                          </w:numPr>
                          <w:contextualSpacing w:val="0"/>
                          <w:cnfStyle w:val="000000000000"/>
                          <w:rPr>
                            <w:rFonts w:ascii="Verdana" w:hAnsi="Verdana" w:cs="Arial"/>
                            <w:sz w:val="20"/>
                            <w:szCs w:val="20"/>
                          </w:rPr>
                        </w:pPr>
                        <w:r w:rsidRPr="00DE0813">
                          <w:rPr>
                            <w:rFonts w:ascii="Verdana" w:hAnsi="Verdana" w:cs="Arial"/>
                            <w:sz w:val="20"/>
                            <w:szCs w:val="20"/>
                          </w:rPr>
                          <w:t>What is the relationship between photosynthesis and cellular respiration?</w:t>
                        </w:r>
                      </w:p>
                      <w:p w:rsidR="00DD6201" w:rsidRPr="00DE0813" w:rsidRDefault="00DD6201" w:rsidP="005F3766">
                        <w:pPr>
                          <w:pStyle w:val="ListParagraph"/>
                          <w:numPr>
                            <w:ilvl w:val="0"/>
                            <w:numId w:val="24"/>
                          </w:numPr>
                          <w:contextualSpacing w:val="0"/>
                          <w:cnfStyle w:val="000000000000"/>
                          <w:rPr>
                            <w:rFonts w:ascii="Verdana" w:hAnsi="Verdana" w:cs="Arial"/>
                            <w:sz w:val="20"/>
                            <w:szCs w:val="20"/>
                          </w:rPr>
                        </w:pPr>
                        <w:r w:rsidRPr="00DE0813">
                          <w:rPr>
                            <w:rFonts w:ascii="Verdana" w:hAnsi="Verdana" w:cs="Arial"/>
                            <w:sz w:val="20"/>
                            <w:szCs w:val="20"/>
                          </w:rPr>
                          <w:t>What energy transformations occur in both the processes of photosynthesis and cellular respiration?</w:t>
                        </w:r>
                      </w:p>
                      <w:p w:rsidR="00DD6201" w:rsidRPr="00DE0813" w:rsidRDefault="00DD6201" w:rsidP="005F3766">
                        <w:pPr>
                          <w:cnfStyle w:val="000000000000"/>
                          <w:rPr>
                            <w:rFonts w:ascii="Verdana" w:hAnsi="Verdana" w:cs="Arial"/>
                            <w:sz w:val="20"/>
                            <w:szCs w:val="20"/>
                          </w:rPr>
                        </w:pPr>
                      </w:p>
                    </w:tc>
                  </w:tr>
                  <w:tr w:rsidR="00A013DB" w:rsidRPr="00247E46" w:rsidTr="005F3766">
                    <w:trPr>
                      <w:cnfStyle w:val="000000100000"/>
                      <w:trHeight w:val="1169"/>
                    </w:trPr>
                    <w:tc>
                      <w:tcPr>
                        <w:cnfStyle w:val="001000000000"/>
                        <w:tcW w:w="3618" w:type="dxa"/>
                        <w:vMerge/>
                        <w:tcBorders>
                          <w:right w:val="single" w:sz="4" w:space="0" w:color="auto"/>
                        </w:tcBorders>
                        <w:shd w:val="clear" w:color="auto" w:fill="F5F8EE"/>
                      </w:tcPr>
                      <w:p w:rsidR="00DD6201" w:rsidRPr="00247E46" w:rsidRDefault="00DD6201" w:rsidP="005F3766">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DD6201" w:rsidRPr="00DE0813" w:rsidRDefault="00DD6201" w:rsidP="005F3766">
                        <w:pPr>
                          <w:cnfStyle w:val="000000100000"/>
                          <w:rPr>
                            <w:rFonts w:ascii="Verdana" w:hAnsi="Verdana" w:cs="Arial"/>
                            <w:b/>
                            <w:sz w:val="20"/>
                            <w:szCs w:val="20"/>
                          </w:rPr>
                        </w:pPr>
                        <w:r w:rsidRPr="00DE0813">
                          <w:rPr>
                            <w:rFonts w:ascii="Verdana" w:hAnsi="Verdana" w:cs="Arial"/>
                            <w:b/>
                            <w:sz w:val="20"/>
                            <w:szCs w:val="20"/>
                          </w:rPr>
                          <w:t>Relevance and Application:</w:t>
                        </w:r>
                      </w:p>
                      <w:p w:rsidR="00DD6201" w:rsidRPr="00DE0813" w:rsidRDefault="00DD6201" w:rsidP="005F3766">
                        <w:pPr>
                          <w:pStyle w:val="ListParagraph"/>
                          <w:numPr>
                            <w:ilvl w:val="0"/>
                            <w:numId w:val="25"/>
                          </w:numPr>
                          <w:contextualSpacing w:val="0"/>
                          <w:cnfStyle w:val="000000100000"/>
                          <w:rPr>
                            <w:rFonts w:ascii="Verdana" w:hAnsi="Verdana" w:cs="Arial"/>
                            <w:sz w:val="20"/>
                            <w:szCs w:val="20"/>
                          </w:rPr>
                        </w:pPr>
                        <w:r w:rsidRPr="00DE0813">
                          <w:rPr>
                            <w:rFonts w:ascii="Verdana" w:hAnsi="Verdana" w:cs="Arial"/>
                            <w:sz w:val="20"/>
                            <w:szCs w:val="20"/>
                          </w:rPr>
                          <w:t>Plants are essential for human health and the health and survival of Earth’s ecosystems.</w:t>
                        </w:r>
                      </w:p>
                      <w:p w:rsidR="00DD6201" w:rsidRPr="00DE0813" w:rsidRDefault="00DD6201" w:rsidP="005F3766">
                        <w:pPr>
                          <w:pStyle w:val="ListParagraph"/>
                          <w:numPr>
                            <w:ilvl w:val="0"/>
                            <w:numId w:val="25"/>
                          </w:numPr>
                          <w:contextualSpacing w:val="0"/>
                          <w:cnfStyle w:val="000000100000"/>
                          <w:rPr>
                            <w:rFonts w:ascii="Verdana" w:hAnsi="Verdana" w:cs="Arial"/>
                            <w:sz w:val="20"/>
                            <w:szCs w:val="20"/>
                          </w:rPr>
                        </w:pPr>
                        <w:r w:rsidRPr="00DE0813">
                          <w:rPr>
                            <w:rFonts w:ascii="Verdana" w:hAnsi="Verdana" w:cs="Arial"/>
                            <w:sz w:val="20"/>
                            <w:szCs w:val="20"/>
                          </w:rPr>
                          <w:t>The energy in food comes from Sunlight via photosynthesis and is the basis for most ecosystems on earth.</w:t>
                        </w:r>
                      </w:p>
                      <w:p w:rsidR="00DD6201" w:rsidRPr="00247E46" w:rsidRDefault="00DD6201" w:rsidP="005F3766">
                        <w:pPr>
                          <w:autoSpaceDE w:val="0"/>
                          <w:autoSpaceDN w:val="0"/>
                          <w:adjustRightInd w:val="0"/>
                          <w:ind w:left="162" w:hanging="162"/>
                          <w:cnfStyle w:val="000000100000"/>
                          <w:rPr>
                            <w:rFonts w:ascii="Verdana" w:hAnsi="Verdana" w:cs="Verdana"/>
                            <w:b/>
                            <w:bCs/>
                            <w:sz w:val="18"/>
                            <w:szCs w:val="18"/>
                          </w:rPr>
                        </w:pPr>
                        <w:r w:rsidRPr="00DE0813">
                          <w:rPr>
                            <w:rFonts w:ascii="Verdana" w:hAnsi="Verdana" w:cs="Arial"/>
                            <w:sz w:val="20"/>
                            <w:szCs w:val="20"/>
                          </w:rPr>
                          <w:t>Fossil fuels come from the photosynthesis of organisms that lived millions of years ago.</w:t>
                        </w:r>
                      </w:p>
                    </w:tc>
                  </w:tr>
                  <w:tr w:rsidR="00A013DB" w:rsidRPr="00247E46" w:rsidTr="005F3766">
                    <w:tc>
                      <w:tcPr>
                        <w:cnfStyle w:val="001000000000"/>
                        <w:tcW w:w="3618" w:type="dxa"/>
                        <w:vMerge/>
                        <w:tcBorders>
                          <w:bottom w:val="single" w:sz="4" w:space="0" w:color="auto"/>
                          <w:right w:val="single" w:sz="4" w:space="0" w:color="auto"/>
                        </w:tcBorders>
                        <w:shd w:val="clear" w:color="auto" w:fill="F5F8EE"/>
                      </w:tcPr>
                      <w:p w:rsidR="00DD6201" w:rsidRPr="00247E46" w:rsidRDefault="00DD6201" w:rsidP="005F3766">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DD6201" w:rsidRPr="00A013DB" w:rsidRDefault="00DD6201" w:rsidP="005F3766">
                        <w:pPr>
                          <w:cnfStyle w:val="000000000000"/>
                          <w:rPr>
                            <w:rFonts w:ascii="Verdana" w:hAnsi="Verdana" w:cs="Arial"/>
                            <w:b/>
                            <w:sz w:val="20"/>
                            <w:szCs w:val="20"/>
                          </w:rPr>
                        </w:pPr>
                        <w:r w:rsidRPr="00A013DB">
                          <w:rPr>
                            <w:rFonts w:ascii="Verdana" w:hAnsi="Verdana" w:cs="Arial"/>
                            <w:b/>
                            <w:sz w:val="20"/>
                            <w:szCs w:val="20"/>
                          </w:rPr>
                          <w:t>Nature of Science:</w:t>
                        </w:r>
                      </w:p>
                      <w:p w:rsidR="00DD6201" w:rsidRPr="00A013DB" w:rsidRDefault="00DD6201" w:rsidP="005F3766">
                        <w:pPr>
                          <w:pStyle w:val="ListParagraph"/>
                          <w:numPr>
                            <w:ilvl w:val="0"/>
                            <w:numId w:val="26"/>
                          </w:numPr>
                          <w:contextualSpacing w:val="0"/>
                          <w:cnfStyle w:val="000000000000"/>
                          <w:rPr>
                            <w:rFonts w:ascii="Verdana" w:hAnsi="Verdana" w:cs="Arial"/>
                            <w:sz w:val="20"/>
                            <w:szCs w:val="20"/>
                          </w:rPr>
                        </w:pPr>
                        <w:r w:rsidRPr="00A013DB">
                          <w:rPr>
                            <w:rFonts w:ascii="Verdana" w:hAnsi="Verdana" w:cs="Arial"/>
                            <w:sz w:val="20"/>
                            <w:szCs w:val="20"/>
                          </w:rPr>
                          <w:t>Ask a testable question and make a falsifiable hypothesis about photosynthesis or respiration and design an inquiry based method to find an answer.</w:t>
                        </w:r>
                      </w:p>
                      <w:p w:rsidR="00DD6201" w:rsidRPr="00A013DB" w:rsidRDefault="00DD6201" w:rsidP="005F3766">
                        <w:pPr>
                          <w:pStyle w:val="ListParagraph"/>
                          <w:numPr>
                            <w:ilvl w:val="0"/>
                            <w:numId w:val="26"/>
                          </w:numPr>
                          <w:contextualSpacing w:val="0"/>
                          <w:cnfStyle w:val="000000000000"/>
                          <w:rPr>
                            <w:rFonts w:ascii="Verdana" w:hAnsi="Verdana" w:cs="Arial"/>
                            <w:sz w:val="20"/>
                            <w:szCs w:val="20"/>
                          </w:rPr>
                        </w:pPr>
                        <w:r w:rsidRPr="00A013DB">
                          <w:rPr>
                            <w:rFonts w:ascii="Verdana" w:hAnsi="Verdana" w:cs="Arial"/>
                            <w:sz w:val="20"/>
                            <w:szCs w:val="20"/>
                          </w:rPr>
                          <w:t>Design an experiment to observe photosynthesis or respiration, and clearly define controls and variables.</w:t>
                        </w:r>
                      </w:p>
                      <w:p w:rsidR="00DD6201" w:rsidRPr="00A013DB" w:rsidRDefault="00DD6201" w:rsidP="00A013DB">
                        <w:pPr>
                          <w:pStyle w:val="ListParagraph"/>
                          <w:numPr>
                            <w:ilvl w:val="0"/>
                            <w:numId w:val="26"/>
                          </w:numPr>
                          <w:autoSpaceDE w:val="0"/>
                          <w:autoSpaceDN w:val="0"/>
                          <w:adjustRightInd w:val="0"/>
                          <w:cnfStyle w:val="000000000000"/>
                          <w:rPr>
                            <w:rFonts w:ascii="Verdana" w:hAnsi="Verdana" w:cs="Verdana"/>
                            <w:bCs/>
                            <w:sz w:val="18"/>
                            <w:szCs w:val="18"/>
                          </w:rPr>
                        </w:pPr>
                        <w:r w:rsidRPr="00A013DB">
                          <w:rPr>
                            <w:rFonts w:ascii="Verdana" w:hAnsi="Verdana" w:cs="Arial"/>
                            <w:sz w:val="20"/>
                            <w:szCs w:val="20"/>
                          </w:rPr>
                          <w:t>Share experimental data, and respectfully discuss conflicting results emulating the practice of scientists.</w:t>
                        </w:r>
                      </w:p>
                    </w:tc>
                  </w:tr>
                  <w:tr w:rsidR="00A013DB" w:rsidRPr="00247E46" w:rsidTr="005F3766">
                    <w:trPr>
                      <w:cnfStyle w:val="000000100000"/>
                    </w:trPr>
                    <w:tc>
                      <w:tcPr>
                        <w:cnfStyle w:val="001000000000"/>
                        <w:tcW w:w="3618" w:type="dxa"/>
                        <w:tcBorders>
                          <w:top w:val="single" w:sz="4" w:space="0" w:color="auto"/>
                        </w:tcBorders>
                      </w:tcPr>
                      <w:p w:rsidR="00DD6201" w:rsidRPr="00247E46" w:rsidRDefault="00DD6201" w:rsidP="005F3766">
                        <w:pPr>
                          <w:rPr>
                            <w:rFonts w:ascii="Verdana" w:hAnsi="Verdana" w:cs="Verdana"/>
                            <w:b w:val="0"/>
                            <w:bCs w:val="0"/>
                            <w:sz w:val="18"/>
                            <w:szCs w:val="18"/>
                          </w:rPr>
                        </w:pPr>
                      </w:p>
                    </w:tc>
                    <w:tc>
                      <w:tcPr>
                        <w:tcW w:w="6930" w:type="dxa"/>
                        <w:tcBorders>
                          <w:top w:val="single" w:sz="4" w:space="0" w:color="auto"/>
                        </w:tcBorders>
                      </w:tcPr>
                      <w:p w:rsidR="00DD6201" w:rsidRPr="00247E46" w:rsidRDefault="00DD6201" w:rsidP="005F3766">
                        <w:pPr>
                          <w:cnfStyle w:val="000000100000"/>
                          <w:rPr>
                            <w:rFonts w:ascii="Verdana" w:hAnsi="Verdana" w:cs="Verdana"/>
                            <w:b/>
                            <w:bCs/>
                            <w:sz w:val="18"/>
                            <w:szCs w:val="18"/>
                          </w:rPr>
                        </w:pPr>
                      </w:p>
                    </w:tc>
                  </w:tr>
                </w:tbl>
                <w:p w:rsidR="00DD6201" w:rsidRPr="00DD6201" w:rsidRDefault="00DD6201" w:rsidP="00DD6201"/>
              </w:txbxContent>
            </v:textbox>
          </v:shape>
        </w:pict>
      </w: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DD6201" w:rsidRDefault="00DD6201">
      <w:pPr>
        <w:rPr>
          <w:sz w:val="18"/>
          <w:szCs w:val="18"/>
        </w:rPr>
      </w:pPr>
    </w:p>
    <w:p w:rsidR="008B570E" w:rsidRPr="008B570E" w:rsidRDefault="008B570E" w:rsidP="008B570E">
      <w:pPr>
        <w:spacing w:line="240" w:lineRule="auto"/>
        <w:jc w:val="center"/>
        <w:rPr>
          <w:b/>
          <w:sz w:val="36"/>
          <w:szCs w:val="36"/>
        </w:rPr>
      </w:pPr>
      <w:proofErr w:type="gramStart"/>
      <w:r>
        <w:rPr>
          <w:b/>
          <w:sz w:val="36"/>
          <w:szCs w:val="36"/>
        </w:rPr>
        <w:lastRenderedPageBreak/>
        <w:t>4</w:t>
      </w:r>
      <w:r w:rsidRPr="008B570E">
        <w:rPr>
          <w:b/>
          <w:sz w:val="36"/>
          <w:szCs w:val="36"/>
          <w:vertAlign w:val="superscript"/>
        </w:rPr>
        <w:t>th</w:t>
      </w:r>
      <w:r>
        <w:rPr>
          <w:b/>
          <w:sz w:val="36"/>
          <w:szCs w:val="36"/>
        </w:rPr>
        <w:t xml:space="preserve">  </w:t>
      </w:r>
      <w:r w:rsidRPr="006D4A7C">
        <w:rPr>
          <w:b/>
          <w:sz w:val="36"/>
          <w:szCs w:val="36"/>
        </w:rPr>
        <w:t>Quarter</w:t>
      </w:r>
      <w:proofErr w:type="gramEnd"/>
      <w:r w:rsidRPr="006D4A7C">
        <w:rPr>
          <w:b/>
          <w:sz w:val="36"/>
          <w:szCs w:val="36"/>
        </w:rPr>
        <w:t xml:space="preserve"> </w:t>
      </w:r>
      <w:r>
        <w:rPr>
          <w:b/>
          <w:sz w:val="36"/>
          <w:szCs w:val="36"/>
        </w:rPr>
        <w:t>7</w:t>
      </w:r>
      <w:r w:rsidRPr="006D4A7C">
        <w:rPr>
          <w:b/>
          <w:sz w:val="36"/>
          <w:szCs w:val="36"/>
          <w:vertAlign w:val="superscript"/>
        </w:rPr>
        <w:t>th</w:t>
      </w:r>
      <w:r w:rsidRPr="006D4A7C">
        <w:rPr>
          <w:b/>
          <w:sz w:val="36"/>
          <w:szCs w:val="36"/>
        </w:rPr>
        <w:t xml:space="preserve"> grade </w:t>
      </w:r>
      <w:r w:rsidR="00FA6176">
        <w:rPr>
          <w:b/>
          <w:sz w:val="36"/>
          <w:szCs w:val="36"/>
        </w:rPr>
        <w:t>2010-2011</w:t>
      </w:r>
    </w:p>
    <w:p w:rsidR="008B570E" w:rsidRDefault="008B570E">
      <w:pPr>
        <w:rPr>
          <w:sz w:val="18"/>
          <w:szCs w:val="18"/>
        </w:rPr>
      </w:pPr>
    </w:p>
    <w:tbl>
      <w:tblPr>
        <w:tblStyle w:val="ColorfulList-Accent3"/>
        <w:tblpPr w:leftFromText="180" w:rightFromText="180" w:vertAnchor="text" w:horzAnchor="margin" w:tblpY="26"/>
        <w:tblW w:w="0" w:type="auto"/>
        <w:tblLook w:val="04A0"/>
      </w:tblPr>
      <w:tblGrid>
        <w:gridCol w:w="3618"/>
        <w:gridCol w:w="6930"/>
      </w:tblGrid>
      <w:tr w:rsidR="008B570E" w:rsidRPr="00247E46" w:rsidTr="008B570E">
        <w:trPr>
          <w:cnfStyle w:val="100000000000"/>
        </w:trPr>
        <w:tc>
          <w:tcPr>
            <w:cnfStyle w:val="001000000000"/>
            <w:tcW w:w="10548" w:type="dxa"/>
            <w:gridSpan w:val="2"/>
            <w:shd w:val="clear" w:color="auto" w:fill="76923C" w:themeFill="accent3" w:themeFillShade="BF"/>
          </w:tcPr>
          <w:p w:rsidR="00A013DB" w:rsidRPr="00971DD8" w:rsidRDefault="00A013DB" w:rsidP="00A013DB">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8B570E" w:rsidRPr="00247E46" w:rsidRDefault="00A013DB" w:rsidP="00A013DB">
            <w:pPr>
              <w:pStyle w:val="ListParagraph"/>
              <w:numPr>
                <w:ilvl w:val="0"/>
                <w:numId w:val="1"/>
              </w:numPr>
              <w:autoSpaceDE w:val="0"/>
              <w:autoSpaceDN w:val="0"/>
              <w:adjustRightInd w:val="0"/>
              <w:rPr>
                <w:rFonts w:ascii="Verdana" w:hAnsi="Verdana" w:cs="Verdana"/>
                <w:sz w:val="18"/>
                <w:szCs w:val="18"/>
              </w:rPr>
            </w:pPr>
            <w:r w:rsidRPr="00971DD8">
              <w:rPr>
                <w:rFonts w:ascii="Verdana" w:hAnsi="Verdana" w:cs="Verdana"/>
                <w:b w:val="0"/>
                <w:bCs w:val="0"/>
                <w:sz w:val="20"/>
                <w:szCs w:val="20"/>
              </w:rPr>
              <w:t>2. The human body is composed of atoms, molecules, cells, tissues, organs, and organ systems that have specific functions and interactions</w:t>
            </w:r>
          </w:p>
        </w:tc>
      </w:tr>
      <w:tr w:rsidR="008B570E" w:rsidRPr="00247E46" w:rsidTr="008B570E">
        <w:trPr>
          <w:cnfStyle w:val="000000100000"/>
        </w:trPr>
        <w:tc>
          <w:tcPr>
            <w:cnfStyle w:val="001000000000"/>
            <w:tcW w:w="10548" w:type="dxa"/>
            <w:gridSpan w:val="2"/>
            <w:shd w:val="clear" w:color="auto" w:fill="D6E3BC" w:themeFill="accent3" w:themeFillTint="66"/>
          </w:tcPr>
          <w:tbl>
            <w:tblPr>
              <w:tblStyle w:val="ColorfulList-Accent3"/>
              <w:tblpPr w:leftFromText="180" w:rightFromText="180" w:vertAnchor="text" w:horzAnchor="margin" w:tblpY="76"/>
              <w:tblW w:w="0" w:type="auto"/>
              <w:tblBorders>
                <w:bottom w:val="single" w:sz="4" w:space="0" w:color="auto"/>
                <w:insideH w:val="single" w:sz="4" w:space="0" w:color="auto"/>
                <w:insideV w:val="single" w:sz="4" w:space="0" w:color="auto"/>
              </w:tblBorders>
              <w:tblLook w:val="04A0"/>
            </w:tblPr>
            <w:tblGrid>
              <w:gridCol w:w="3510"/>
              <w:gridCol w:w="6780"/>
            </w:tblGrid>
            <w:tr w:rsidR="00FD6228" w:rsidRPr="00FD6228" w:rsidTr="00A013DB">
              <w:trPr>
                <w:cnfStyle w:val="100000000000"/>
              </w:trPr>
              <w:tc>
                <w:tcPr>
                  <w:cnfStyle w:val="001000000000"/>
                  <w:tcW w:w="3510" w:type="dxa"/>
                  <w:tcBorders>
                    <w:bottom w:val="none" w:sz="0" w:space="0" w:color="auto"/>
                  </w:tcBorders>
                  <w:shd w:val="clear" w:color="auto" w:fill="D6E3BC" w:themeFill="accent3" w:themeFillTint="66"/>
                </w:tcPr>
                <w:p w:rsidR="00FD6228" w:rsidRPr="00FD6228" w:rsidRDefault="00FD6228" w:rsidP="00A013DB">
                  <w:pPr>
                    <w:autoSpaceDE w:val="0"/>
                    <w:autoSpaceDN w:val="0"/>
                    <w:adjustRightInd w:val="0"/>
                    <w:ind w:left="360" w:hanging="360"/>
                    <w:rPr>
                      <w:rFonts w:ascii="Verdana" w:hAnsi="Verdana" w:cs="Verdana"/>
                      <w:bCs w:val="0"/>
                      <w:color w:val="auto"/>
                      <w:sz w:val="18"/>
                      <w:szCs w:val="18"/>
                    </w:rPr>
                  </w:pPr>
                  <w:r w:rsidRPr="00FD6228">
                    <w:rPr>
                      <w:rFonts w:ascii="Verdana" w:hAnsi="Verdana" w:cs="Verdana"/>
                      <w:bCs w:val="0"/>
                      <w:color w:val="auto"/>
                      <w:sz w:val="20"/>
                      <w:szCs w:val="20"/>
                    </w:rPr>
                    <w:t>Evidence Outcomes    Students can:</w:t>
                  </w:r>
                  <w:r w:rsidRPr="00FD6228">
                    <w:rPr>
                      <w:rFonts w:ascii="Verdana" w:hAnsi="Verdana" w:cs="Verdana"/>
                      <w:bCs w:val="0"/>
                      <w:color w:val="auto"/>
                      <w:sz w:val="20"/>
                      <w:szCs w:val="20"/>
                    </w:rPr>
                    <w:tab/>
                  </w:r>
                  <w:r w:rsidRPr="00FD6228">
                    <w:rPr>
                      <w:rFonts w:ascii="Verdana" w:hAnsi="Verdana" w:cs="Verdana"/>
                      <w:bCs w:val="0"/>
                      <w:color w:val="auto"/>
                      <w:sz w:val="18"/>
                      <w:szCs w:val="18"/>
                    </w:rPr>
                    <w:tab/>
                  </w:r>
                </w:p>
              </w:tc>
              <w:tc>
                <w:tcPr>
                  <w:tcW w:w="6780" w:type="dxa"/>
                  <w:tcBorders>
                    <w:bottom w:val="none" w:sz="0" w:space="0" w:color="auto"/>
                  </w:tcBorders>
                  <w:shd w:val="clear" w:color="auto" w:fill="D6E3BC" w:themeFill="accent3" w:themeFillTint="66"/>
                </w:tcPr>
                <w:p w:rsidR="00FD6228" w:rsidRPr="00FD6228" w:rsidRDefault="00FD6228" w:rsidP="00FD6228">
                  <w:pPr>
                    <w:autoSpaceDE w:val="0"/>
                    <w:autoSpaceDN w:val="0"/>
                    <w:adjustRightInd w:val="0"/>
                    <w:ind w:left="360" w:hanging="360"/>
                    <w:cnfStyle w:val="100000000000"/>
                    <w:rPr>
                      <w:rFonts w:ascii="Verdana" w:hAnsi="Verdana" w:cs="Verdana"/>
                      <w:color w:val="auto"/>
                      <w:sz w:val="18"/>
                      <w:szCs w:val="18"/>
                    </w:rPr>
                  </w:pPr>
                  <w:r w:rsidRPr="00FD6228">
                    <w:rPr>
                      <w:rFonts w:ascii="Verdana" w:hAnsi="Verdana" w:cs="Verdana"/>
                      <w:bCs w:val="0"/>
                      <w:color w:val="auto"/>
                      <w:sz w:val="20"/>
                      <w:szCs w:val="20"/>
                    </w:rPr>
                    <w:t>21st Century Skills and Readiness Competencies</w:t>
                  </w:r>
                </w:p>
              </w:tc>
            </w:tr>
          </w:tbl>
          <w:p w:rsidR="008B570E" w:rsidRPr="00247E46" w:rsidRDefault="008B570E" w:rsidP="008B570E">
            <w:pPr>
              <w:autoSpaceDE w:val="0"/>
              <w:autoSpaceDN w:val="0"/>
              <w:adjustRightInd w:val="0"/>
              <w:ind w:left="360" w:hanging="360"/>
              <w:rPr>
                <w:rFonts w:ascii="Verdana" w:hAnsi="Verdana" w:cs="Verdana"/>
                <w:b w:val="0"/>
                <w:bCs w:val="0"/>
                <w:sz w:val="18"/>
                <w:szCs w:val="18"/>
              </w:rPr>
            </w:pPr>
          </w:p>
        </w:tc>
      </w:tr>
      <w:tr w:rsidR="00A013DB" w:rsidRPr="00247E46" w:rsidTr="00110DB3">
        <w:trPr>
          <w:trHeight w:val="989"/>
        </w:trPr>
        <w:tc>
          <w:tcPr>
            <w:cnfStyle w:val="001000000000"/>
            <w:tcW w:w="3618" w:type="dxa"/>
            <w:vMerge w:val="restart"/>
            <w:tcBorders>
              <w:right w:val="single" w:sz="4" w:space="0" w:color="auto"/>
            </w:tcBorders>
            <w:shd w:val="clear" w:color="auto" w:fill="F5F8EE"/>
          </w:tcPr>
          <w:p w:rsidR="00A013DB" w:rsidRPr="00A013DB" w:rsidRDefault="00A013DB" w:rsidP="00A013DB">
            <w:pPr>
              <w:pStyle w:val="ListParagraph"/>
              <w:numPr>
                <w:ilvl w:val="0"/>
                <w:numId w:val="27"/>
              </w:numPr>
              <w:contextualSpacing w:val="0"/>
              <w:rPr>
                <w:rFonts w:ascii="Verdana" w:hAnsi="Verdana"/>
                <w:b w:val="0"/>
                <w:sz w:val="20"/>
                <w:szCs w:val="20"/>
              </w:rPr>
            </w:pPr>
            <w:r w:rsidRPr="00A013DB">
              <w:rPr>
                <w:rFonts w:ascii="Verdana" w:hAnsi="Verdana"/>
                <w:b w:val="0"/>
                <w:sz w:val="20"/>
                <w:szCs w:val="20"/>
              </w:rPr>
              <w:t>Develop and design a scientific investigation about human body systems</w:t>
            </w:r>
          </w:p>
          <w:p w:rsidR="00A013DB" w:rsidRPr="00A013DB" w:rsidRDefault="00A013DB" w:rsidP="00A013DB">
            <w:pPr>
              <w:pStyle w:val="ListParagraph"/>
              <w:numPr>
                <w:ilvl w:val="0"/>
                <w:numId w:val="27"/>
              </w:numPr>
              <w:contextualSpacing w:val="0"/>
              <w:rPr>
                <w:rFonts w:ascii="Verdana" w:hAnsi="Verdana"/>
                <w:b w:val="0"/>
                <w:sz w:val="20"/>
                <w:szCs w:val="20"/>
              </w:rPr>
            </w:pPr>
            <w:r w:rsidRPr="00A013DB">
              <w:rPr>
                <w:rFonts w:ascii="Verdana" w:hAnsi="Verdana"/>
                <w:b w:val="0"/>
                <w:sz w:val="20"/>
                <w:szCs w:val="20"/>
              </w:rPr>
              <w:t>Develop, communicate, and justify an evidence-based scientific explanation regarding the functions and interactions of the human body</w:t>
            </w:r>
          </w:p>
          <w:p w:rsidR="00A013DB" w:rsidRPr="00A013DB" w:rsidRDefault="00A013DB" w:rsidP="00A013DB">
            <w:pPr>
              <w:pStyle w:val="ListParagraph"/>
              <w:numPr>
                <w:ilvl w:val="0"/>
                <w:numId w:val="27"/>
              </w:numPr>
              <w:contextualSpacing w:val="0"/>
              <w:rPr>
                <w:rFonts w:ascii="Verdana" w:hAnsi="Verdana"/>
                <w:b w:val="0"/>
                <w:sz w:val="20"/>
                <w:szCs w:val="20"/>
              </w:rPr>
            </w:pPr>
            <w:r w:rsidRPr="00A013DB">
              <w:rPr>
                <w:rFonts w:ascii="Verdana" w:hAnsi="Verdana"/>
                <w:b w:val="0"/>
                <w:sz w:val="20"/>
                <w:szCs w:val="20"/>
              </w:rPr>
              <w:t>Gather, analyze, and interpret data and models on the functions and interactions of the human body</w:t>
            </w:r>
          </w:p>
        </w:tc>
        <w:tc>
          <w:tcPr>
            <w:tcW w:w="6930" w:type="dxa"/>
            <w:tcBorders>
              <w:top w:val="single" w:sz="4" w:space="0" w:color="auto"/>
              <w:left w:val="single" w:sz="4" w:space="0" w:color="auto"/>
              <w:bottom w:val="single" w:sz="4" w:space="0" w:color="auto"/>
            </w:tcBorders>
          </w:tcPr>
          <w:p w:rsidR="00A013DB" w:rsidRPr="00DE0813" w:rsidRDefault="00A013DB" w:rsidP="005F3766">
            <w:pPr>
              <w:cnfStyle w:val="000000000000"/>
              <w:rPr>
                <w:rFonts w:ascii="Verdana" w:hAnsi="Verdana" w:cs="Arial"/>
                <w:sz w:val="20"/>
                <w:szCs w:val="20"/>
              </w:rPr>
            </w:pPr>
            <w:r w:rsidRPr="00DE0813">
              <w:rPr>
                <w:rFonts w:ascii="Verdana" w:hAnsi="Verdana" w:cs="Arial"/>
                <w:b/>
                <w:sz w:val="20"/>
                <w:szCs w:val="20"/>
              </w:rPr>
              <w:t>Inquiry Questions:</w:t>
            </w:r>
          </w:p>
          <w:p w:rsidR="00A013DB" w:rsidRPr="00DE0813" w:rsidRDefault="00A013DB" w:rsidP="00A013DB">
            <w:pPr>
              <w:pStyle w:val="ListParagraph"/>
              <w:numPr>
                <w:ilvl w:val="0"/>
                <w:numId w:val="28"/>
              </w:numPr>
              <w:contextualSpacing w:val="0"/>
              <w:cnfStyle w:val="000000000000"/>
              <w:rPr>
                <w:rFonts w:ascii="Verdana" w:hAnsi="Verdana" w:cs="Arial"/>
                <w:sz w:val="20"/>
                <w:szCs w:val="20"/>
              </w:rPr>
            </w:pPr>
            <w:r w:rsidRPr="00DE0813">
              <w:rPr>
                <w:rFonts w:ascii="Verdana" w:hAnsi="Verdana" w:cs="Arial"/>
                <w:sz w:val="20"/>
                <w:szCs w:val="20"/>
              </w:rPr>
              <w:t>How does each body system contribute to supporting the life of the organism?</w:t>
            </w:r>
          </w:p>
          <w:p w:rsidR="00A013DB" w:rsidRPr="00DE0813" w:rsidRDefault="00A013DB" w:rsidP="00A013DB">
            <w:pPr>
              <w:pStyle w:val="ListParagraph"/>
              <w:numPr>
                <w:ilvl w:val="0"/>
                <w:numId w:val="28"/>
              </w:numPr>
              <w:contextualSpacing w:val="0"/>
              <w:cnfStyle w:val="000000000000"/>
              <w:rPr>
                <w:rFonts w:ascii="Verdana" w:hAnsi="Verdana" w:cs="Arial"/>
                <w:sz w:val="20"/>
                <w:szCs w:val="20"/>
              </w:rPr>
            </w:pPr>
            <w:r w:rsidRPr="00DE0813">
              <w:rPr>
                <w:rFonts w:ascii="Verdana" w:hAnsi="Verdana" w:cs="Arial"/>
                <w:sz w:val="20"/>
                <w:szCs w:val="20"/>
              </w:rPr>
              <w:t>How do organs and organ systems in the human body interact to perform specific functions?</w:t>
            </w:r>
          </w:p>
          <w:p w:rsidR="00A013DB" w:rsidRPr="00DE0813" w:rsidRDefault="00A013DB" w:rsidP="005F3766">
            <w:pPr>
              <w:cnfStyle w:val="000000000000"/>
              <w:rPr>
                <w:rFonts w:ascii="Verdana" w:hAnsi="Verdana" w:cs="Arial"/>
                <w:sz w:val="20"/>
                <w:szCs w:val="20"/>
              </w:rPr>
            </w:pPr>
          </w:p>
        </w:tc>
      </w:tr>
      <w:tr w:rsidR="00A013DB" w:rsidRPr="00247E46" w:rsidTr="00110DB3">
        <w:trPr>
          <w:cnfStyle w:val="000000100000"/>
          <w:trHeight w:val="1169"/>
        </w:trPr>
        <w:tc>
          <w:tcPr>
            <w:cnfStyle w:val="001000000000"/>
            <w:tcW w:w="3618" w:type="dxa"/>
            <w:vMerge/>
            <w:tcBorders>
              <w:right w:val="single" w:sz="4" w:space="0" w:color="auto"/>
            </w:tcBorders>
            <w:shd w:val="clear" w:color="auto" w:fill="F5F8EE"/>
          </w:tcPr>
          <w:p w:rsidR="00A013DB" w:rsidRPr="00247E46" w:rsidRDefault="00A013DB"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A013DB" w:rsidRPr="00DE0813" w:rsidRDefault="00A013DB" w:rsidP="005F3766">
            <w:pPr>
              <w:cnfStyle w:val="000000100000"/>
              <w:rPr>
                <w:rFonts w:ascii="Verdana" w:hAnsi="Verdana" w:cs="Arial"/>
                <w:b/>
                <w:sz w:val="20"/>
                <w:szCs w:val="20"/>
              </w:rPr>
            </w:pPr>
            <w:r w:rsidRPr="00DE0813">
              <w:rPr>
                <w:rFonts w:ascii="Verdana" w:hAnsi="Verdana" w:cs="Arial"/>
                <w:b/>
                <w:sz w:val="20"/>
                <w:szCs w:val="20"/>
              </w:rPr>
              <w:t>Relevance and Application:</w:t>
            </w:r>
          </w:p>
          <w:p w:rsidR="00A013DB" w:rsidRPr="00A013DB" w:rsidRDefault="00A013DB" w:rsidP="00A013DB">
            <w:pPr>
              <w:pStyle w:val="ListParagraph"/>
              <w:numPr>
                <w:ilvl w:val="0"/>
                <w:numId w:val="30"/>
              </w:numPr>
              <w:autoSpaceDE w:val="0"/>
              <w:autoSpaceDN w:val="0"/>
              <w:adjustRightInd w:val="0"/>
              <w:cnfStyle w:val="000000100000"/>
              <w:rPr>
                <w:rFonts w:ascii="Verdana" w:hAnsi="Verdana" w:cs="Verdana"/>
                <w:b/>
                <w:bCs/>
                <w:sz w:val="18"/>
                <w:szCs w:val="18"/>
              </w:rPr>
            </w:pPr>
            <w:r w:rsidRPr="00A013DB">
              <w:rPr>
                <w:rFonts w:ascii="Verdana" w:hAnsi="Verdana" w:cs="Arial"/>
                <w:sz w:val="20"/>
                <w:szCs w:val="20"/>
              </w:rPr>
              <w:t>There are technologies such as magnetic resonance imaging (MRI), computed tomography (CT) scans, and chemical lab tests that are related to the diagnosis and treatment of the human body’s diseases</w:t>
            </w:r>
          </w:p>
        </w:tc>
      </w:tr>
      <w:tr w:rsidR="00A013DB" w:rsidRPr="00247E46" w:rsidTr="00110DB3">
        <w:tc>
          <w:tcPr>
            <w:cnfStyle w:val="001000000000"/>
            <w:tcW w:w="3618" w:type="dxa"/>
            <w:vMerge/>
            <w:tcBorders>
              <w:bottom w:val="single" w:sz="4" w:space="0" w:color="auto"/>
              <w:right w:val="single" w:sz="4" w:space="0" w:color="auto"/>
            </w:tcBorders>
            <w:shd w:val="clear" w:color="auto" w:fill="F5F8EE"/>
          </w:tcPr>
          <w:p w:rsidR="00A013DB" w:rsidRPr="00247E46" w:rsidRDefault="00A013DB"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A013DB" w:rsidRPr="00DE0813" w:rsidRDefault="00A013DB" w:rsidP="005F3766">
            <w:pPr>
              <w:cnfStyle w:val="000000000000"/>
              <w:rPr>
                <w:rFonts w:ascii="Verdana" w:hAnsi="Verdana" w:cs="Arial"/>
                <w:b/>
                <w:sz w:val="20"/>
                <w:szCs w:val="20"/>
              </w:rPr>
            </w:pPr>
            <w:r w:rsidRPr="00DE0813">
              <w:rPr>
                <w:rFonts w:ascii="Verdana" w:hAnsi="Verdana" w:cs="Arial"/>
                <w:b/>
                <w:sz w:val="20"/>
                <w:szCs w:val="20"/>
              </w:rPr>
              <w:t>Nature of Science:</w:t>
            </w:r>
          </w:p>
          <w:p w:rsidR="00A013DB" w:rsidRPr="00DE0813" w:rsidRDefault="00A013DB" w:rsidP="00A013DB">
            <w:pPr>
              <w:pStyle w:val="ListParagraph"/>
              <w:numPr>
                <w:ilvl w:val="0"/>
                <w:numId w:val="29"/>
              </w:numPr>
              <w:contextualSpacing w:val="0"/>
              <w:cnfStyle w:val="000000000000"/>
              <w:rPr>
                <w:rFonts w:ascii="Verdana" w:hAnsi="Verdana" w:cs="Arial"/>
                <w:sz w:val="20"/>
                <w:szCs w:val="20"/>
              </w:rPr>
            </w:pPr>
            <w:r w:rsidRPr="00DE0813">
              <w:rPr>
                <w:rFonts w:ascii="Verdana" w:hAnsi="Verdana" w:cs="Arial"/>
                <w:sz w:val="20"/>
                <w:szCs w:val="20"/>
              </w:rPr>
              <w:t>Critically evaluate models, and identify the strengths and weaknesses of the model in representing our understanding of the human body</w:t>
            </w:r>
          </w:p>
          <w:p w:rsidR="00A013DB" w:rsidRPr="00247E46" w:rsidRDefault="00A013DB" w:rsidP="008B570E">
            <w:pPr>
              <w:autoSpaceDE w:val="0"/>
              <w:autoSpaceDN w:val="0"/>
              <w:adjustRightInd w:val="0"/>
              <w:ind w:left="162" w:hanging="162"/>
              <w:cnfStyle w:val="000000000000"/>
              <w:rPr>
                <w:rFonts w:ascii="Verdana" w:hAnsi="Verdana" w:cs="Verdana"/>
                <w:b/>
                <w:bCs/>
                <w:sz w:val="18"/>
                <w:szCs w:val="18"/>
              </w:rPr>
            </w:pPr>
          </w:p>
        </w:tc>
      </w:tr>
    </w:tbl>
    <w:p w:rsidR="008B570E" w:rsidRDefault="008B570E">
      <w:pPr>
        <w:rPr>
          <w:sz w:val="18"/>
          <w:szCs w:val="18"/>
        </w:rPr>
      </w:pPr>
    </w:p>
    <w:tbl>
      <w:tblPr>
        <w:tblStyle w:val="ColorfulList-Accent3"/>
        <w:tblpPr w:leftFromText="180" w:rightFromText="180" w:vertAnchor="text" w:horzAnchor="margin" w:tblpY="252"/>
        <w:tblW w:w="0" w:type="auto"/>
        <w:tblLook w:val="04A0"/>
      </w:tblPr>
      <w:tblGrid>
        <w:gridCol w:w="3618"/>
        <w:gridCol w:w="6930"/>
      </w:tblGrid>
      <w:tr w:rsidR="008B570E" w:rsidRPr="00247E46" w:rsidTr="00A013DB">
        <w:trPr>
          <w:cnfStyle w:val="100000000000"/>
        </w:trPr>
        <w:tc>
          <w:tcPr>
            <w:cnfStyle w:val="001000000000"/>
            <w:tcW w:w="10548" w:type="dxa"/>
            <w:gridSpan w:val="2"/>
            <w:shd w:val="clear" w:color="auto" w:fill="76923C" w:themeFill="accent3" w:themeFillShade="BF"/>
          </w:tcPr>
          <w:p w:rsidR="00A013DB" w:rsidRPr="00971DD8" w:rsidRDefault="00A013DB" w:rsidP="00A013DB">
            <w:pPr>
              <w:autoSpaceDE w:val="0"/>
              <w:autoSpaceDN w:val="0"/>
              <w:adjustRightInd w:val="0"/>
              <w:rPr>
                <w:rFonts w:ascii="Verdana" w:hAnsi="Verdana" w:cs="Verdana"/>
                <w:bCs w:val="0"/>
                <w:sz w:val="20"/>
                <w:szCs w:val="20"/>
              </w:rPr>
            </w:pPr>
            <w:r w:rsidRPr="00971DD8">
              <w:rPr>
                <w:rFonts w:ascii="Verdana" w:hAnsi="Verdana" w:cs="Verdana"/>
                <w:bCs w:val="0"/>
                <w:sz w:val="20"/>
                <w:szCs w:val="20"/>
              </w:rPr>
              <w:t>Concepts and skills students master:</w:t>
            </w:r>
          </w:p>
          <w:p w:rsidR="008B570E" w:rsidRPr="00971DD8" w:rsidRDefault="00A013DB" w:rsidP="00A013DB">
            <w:pPr>
              <w:pStyle w:val="ListParagraph"/>
              <w:numPr>
                <w:ilvl w:val="0"/>
                <w:numId w:val="1"/>
              </w:numPr>
              <w:autoSpaceDE w:val="0"/>
              <w:autoSpaceDN w:val="0"/>
              <w:adjustRightInd w:val="0"/>
              <w:rPr>
                <w:rFonts w:ascii="Verdana" w:hAnsi="Verdana" w:cs="Verdana"/>
                <w:sz w:val="20"/>
                <w:szCs w:val="20"/>
              </w:rPr>
            </w:pPr>
            <w:r w:rsidRPr="00971DD8">
              <w:rPr>
                <w:rFonts w:ascii="Verdana" w:hAnsi="Verdana" w:cs="Verdana"/>
                <w:b w:val="0"/>
                <w:bCs w:val="0"/>
                <w:sz w:val="20"/>
                <w:szCs w:val="20"/>
              </w:rPr>
              <w:t>1. Individual organisms with certain traits are more likely than others to survive and have offspring in a specific environment</w:t>
            </w:r>
          </w:p>
        </w:tc>
      </w:tr>
      <w:tr w:rsidR="008B570E" w:rsidRPr="00247E46" w:rsidTr="00A013DB">
        <w:trPr>
          <w:cnfStyle w:val="000000100000"/>
        </w:trPr>
        <w:tc>
          <w:tcPr>
            <w:cnfStyle w:val="001000000000"/>
            <w:tcW w:w="10548" w:type="dxa"/>
            <w:gridSpan w:val="2"/>
            <w:tcBorders>
              <w:top w:val="single" w:sz="12" w:space="0" w:color="FFFFFF" w:themeColor="background1"/>
            </w:tcBorders>
            <w:shd w:val="clear" w:color="auto" w:fill="D6E3BC" w:themeFill="accent3" w:themeFillTint="66"/>
          </w:tcPr>
          <w:tbl>
            <w:tblPr>
              <w:tblStyle w:val="ColorfulList-Accent3"/>
              <w:tblpPr w:leftFromText="180" w:rightFromText="180" w:vertAnchor="text" w:horzAnchor="margin" w:tblpY="76"/>
              <w:tblW w:w="0" w:type="auto"/>
              <w:tblBorders>
                <w:bottom w:val="single" w:sz="4" w:space="0" w:color="auto"/>
                <w:insideH w:val="single" w:sz="4" w:space="0" w:color="auto"/>
                <w:insideV w:val="single" w:sz="4" w:space="0" w:color="auto"/>
              </w:tblBorders>
              <w:tblLook w:val="04A0"/>
            </w:tblPr>
            <w:tblGrid>
              <w:gridCol w:w="3510"/>
              <w:gridCol w:w="6780"/>
            </w:tblGrid>
            <w:tr w:rsidR="00E63F7B" w:rsidRPr="00FD6228" w:rsidTr="005F3766">
              <w:trPr>
                <w:cnfStyle w:val="100000000000"/>
              </w:trPr>
              <w:tc>
                <w:tcPr>
                  <w:cnfStyle w:val="001000000000"/>
                  <w:tcW w:w="3510" w:type="dxa"/>
                  <w:shd w:val="clear" w:color="auto" w:fill="D6E3BC" w:themeFill="accent3" w:themeFillTint="66"/>
                </w:tcPr>
                <w:p w:rsidR="00E63F7B" w:rsidRPr="00FD6228" w:rsidRDefault="00E63F7B" w:rsidP="00E63F7B">
                  <w:pPr>
                    <w:autoSpaceDE w:val="0"/>
                    <w:autoSpaceDN w:val="0"/>
                    <w:adjustRightInd w:val="0"/>
                    <w:ind w:left="360" w:hanging="360"/>
                    <w:rPr>
                      <w:rFonts w:ascii="Verdana" w:hAnsi="Verdana" w:cs="Verdana"/>
                      <w:bCs w:val="0"/>
                      <w:color w:val="auto"/>
                      <w:sz w:val="18"/>
                      <w:szCs w:val="18"/>
                    </w:rPr>
                  </w:pPr>
                  <w:r w:rsidRPr="00FD6228">
                    <w:rPr>
                      <w:rFonts w:ascii="Verdana" w:hAnsi="Verdana" w:cs="Verdana"/>
                      <w:bCs w:val="0"/>
                      <w:color w:val="auto"/>
                      <w:sz w:val="20"/>
                      <w:szCs w:val="20"/>
                    </w:rPr>
                    <w:t>Evidence Outcomes    Students can:</w:t>
                  </w:r>
                  <w:r w:rsidRPr="00FD6228">
                    <w:rPr>
                      <w:rFonts w:ascii="Verdana" w:hAnsi="Verdana" w:cs="Verdana"/>
                      <w:bCs w:val="0"/>
                      <w:color w:val="auto"/>
                      <w:sz w:val="20"/>
                      <w:szCs w:val="20"/>
                    </w:rPr>
                    <w:tab/>
                  </w:r>
                  <w:r w:rsidRPr="00FD6228">
                    <w:rPr>
                      <w:rFonts w:ascii="Verdana" w:hAnsi="Verdana" w:cs="Verdana"/>
                      <w:bCs w:val="0"/>
                      <w:color w:val="auto"/>
                      <w:sz w:val="18"/>
                      <w:szCs w:val="18"/>
                    </w:rPr>
                    <w:tab/>
                  </w:r>
                </w:p>
              </w:tc>
              <w:tc>
                <w:tcPr>
                  <w:tcW w:w="6780" w:type="dxa"/>
                  <w:shd w:val="clear" w:color="auto" w:fill="D6E3BC" w:themeFill="accent3" w:themeFillTint="66"/>
                </w:tcPr>
                <w:p w:rsidR="00E63F7B" w:rsidRPr="00FD6228" w:rsidRDefault="00E63F7B" w:rsidP="00E63F7B">
                  <w:pPr>
                    <w:autoSpaceDE w:val="0"/>
                    <w:autoSpaceDN w:val="0"/>
                    <w:adjustRightInd w:val="0"/>
                    <w:ind w:left="360" w:hanging="360"/>
                    <w:cnfStyle w:val="100000000000"/>
                    <w:rPr>
                      <w:rFonts w:ascii="Verdana" w:hAnsi="Verdana" w:cs="Verdana"/>
                      <w:color w:val="auto"/>
                      <w:sz w:val="18"/>
                      <w:szCs w:val="18"/>
                    </w:rPr>
                  </w:pPr>
                  <w:r w:rsidRPr="00FD6228">
                    <w:rPr>
                      <w:rFonts w:ascii="Verdana" w:hAnsi="Verdana" w:cs="Verdana"/>
                      <w:bCs w:val="0"/>
                      <w:color w:val="auto"/>
                      <w:sz w:val="20"/>
                      <w:szCs w:val="20"/>
                    </w:rPr>
                    <w:t>21st Century Skills and Readiness Competencies</w:t>
                  </w:r>
                </w:p>
              </w:tc>
            </w:tr>
          </w:tbl>
          <w:p w:rsidR="008B570E" w:rsidRPr="00A013DB" w:rsidRDefault="008B570E" w:rsidP="008B570E">
            <w:pPr>
              <w:autoSpaceDE w:val="0"/>
              <w:autoSpaceDN w:val="0"/>
              <w:adjustRightInd w:val="0"/>
              <w:ind w:left="360" w:hanging="360"/>
              <w:rPr>
                <w:rFonts w:ascii="Verdana" w:hAnsi="Verdana" w:cs="Verdana"/>
                <w:b w:val="0"/>
                <w:bCs w:val="0"/>
                <w:color w:val="auto"/>
                <w:sz w:val="18"/>
                <w:szCs w:val="18"/>
              </w:rPr>
            </w:pPr>
          </w:p>
        </w:tc>
      </w:tr>
      <w:tr w:rsidR="00E63F7B" w:rsidRPr="00247E46" w:rsidTr="0030059E">
        <w:trPr>
          <w:trHeight w:val="989"/>
        </w:trPr>
        <w:tc>
          <w:tcPr>
            <w:cnfStyle w:val="001000000000"/>
            <w:tcW w:w="3618" w:type="dxa"/>
            <w:vMerge w:val="restart"/>
            <w:tcBorders>
              <w:right w:val="single" w:sz="4" w:space="0" w:color="auto"/>
            </w:tcBorders>
            <w:shd w:val="clear" w:color="auto" w:fill="F5F8EE"/>
          </w:tcPr>
          <w:p w:rsidR="00E63F7B" w:rsidRPr="00971DD8" w:rsidRDefault="00E63F7B" w:rsidP="00E63F7B">
            <w:pPr>
              <w:pStyle w:val="ListParagraph"/>
              <w:numPr>
                <w:ilvl w:val="0"/>
                <w:numId w:val="31"/>
              </w:numPr>
              <w:ind w:left="360"/>
              <w:contextualSpacing w:val="0"/>
              <w:rPr>
                <w:rFonts w:ascii="Verdana" w:hAnsi="Verdana"/>
                <w:b w:val="0"/>
                <w:sz w:val="18"/>
                <w:szCs w:val="18"/>
              </w:rPr>
            </w:pPr>
            <w:r w:rsidRPr="00971DD8">
              <w:rPr>
                <w:rFonts w:ascii="Verdana" w:hAnsi="Verdana"/>
                <w:b w:val="0"/>
                <w:sz w:val="18"/>
                <w:szCs w:val="18"/>
              </w:rPr>
              <w:t>Develop, communicate, and justify an evidence-based explanation for why a given organism with specific traits will or will not survive to have offspring in a given environment</w:t>
            </w:r>
          </w:p>
          <w:p w:rsidR="00E63F7B" w:rsidRPr="00971DD8" w:rsidRDefault="00E63F7B" w:rsidP="00E63F7B">
            <w:pPr>
              <w:pStyle w:val="ListParagraph"/>
              <w:numPr>
                <w:ilvl w:val="0"/>
                <w:numId w:val="31"/>
              </w:numPr>
              <w:ind w:left="360"/>
              <w:contextualSpacing w:val="0"/>
              <w:rPr>
                <w:rFonts w:ascii="Verdana" w:hAnsi="Verdana"/>
                <w:b w:val="0"/>
                <w:sz w:val="18"/>
                <w:szCs w:val="18"/>
              </w:rPr>
            </w:pPr>
            <w:r w:rsidRPr="00971DD8">
              <w:rPr>
                <w:rFonts w:ascii="Verdana" w:hAnsi="Verdana"/>
                <w:b w:val="0"/>
                <w:sz w:val="18"/>
                <w:szCs w:val="18"/>
              </w:rPr>
              <w:t>Analyze and interpret data about specific adaptations to provide evidence and develop claims about differential survival and reproductive success</w:t>
            </w:r>
          </w:p>
          <w:p w:rsidR="00E63F7B" w:rsidRPr="00971DD8" w:rsidRDefault="00E63F7B" w:rsidP="00E63F7B">
            <w:pPr>
              <w:pStyle w:val="ListParagraph"/>
              <w:numPr>
                <w:ilvl w:val="0"/>
                <w:numId w:val="31"/>
              </w:numPr>
              <w:ind w:left="360"/>
              <w:contextualSpacing w:val="0"/>
              <w:rPr>
                <w:rFonts w:ascii="Verdana" w:hAnsi="Verdana" w:cs="Arial"/>
                <w:b w:val="0"/>
                <w:sz w:val="18"/>
                <w:szCs w:val="18"/>
              </w:rPr>
            </w:pPr>
            <w:r w:rsidRPr="00971DD8">
              <w:rPr>
                <w:rFonts w:ascii="Verdana" w:hAnsi="Verdana" w:cs="Arial"/>
                <w:b w:val="0"/>
                <w:sz w:val="18"/>
                <w:szCs w:val="18"/>
              </w:rPr>
              <w:t>Use information and communication technology tools to gather information from credible sources, analyze findings, and draw conclusions to create and justify an evidence-based scientific explanation</w:t>
            </w:r>
          </w:p>
          <w:p w:rsidR="00E63F7B" w:rsidRPr="00971DD8" w:rsidRDefault="00E63F7B" w:rsidP="00E63F7B">
            <w:pPr>
              <w:pStyle w:val="ListParagraph"/>
              <w:numPr>
                <w:ilvl w:val="0"/>
                <w:numId w:val="31"/>
              </w:numPr>
              <w:ind w:left="360"/>
              <w:contextualSpacing w:val="0"/>
              <w:rPr>
                <w:rFonts w:ascii="Verdana" w:hAnsi="Verdana" w:cs="Arial"/>
                <w:b w:val="0"/>
                <w:sz w:val="18"/>
                <w:szCs w:val="18"/>
              </w:rPr>
            </w:pPr>
            <w:r w:rsidRPr="00971DD8">
              <w:rPr>
                <w:rFonts w:ascii="Verdana" w:hAnsi="Verdana"/>
                <w:b w:val="0"/>
                <w:sz w:val="18"/>
                <w:szCs w:val="18"/>
              </w:rPr>
              <w:t>Use computer simulations to model differential survival and reproductive success associated with specific traits in a given environment</w:t>
            </w:r>
          </w:p>
          <w:p w:rsidR="00E63F7B" w:rsidRPr="00E63F7B" w:rsidRDefault="00E63F7B" w:rsidP="00E63F7B">
            <w:pPr>
              <w:pStyle w:val="ListParagraph"/>
              <w:ind w:left="360"/>
              <w:rPr>
                <w:rFonts w:ascii="Verdana" w:hAnsi="Verdana"/>
                <w:b w:val="0"/>
                <w:sz w:val="18"/>
                <w:szCs w:val="18"/>
              </w:rPr>
            </w:pPr>
          </w:p>
        </w:tc>
        <w:tc>
          <w:tcPr>
            <w:tcW w:w="6930" w:type="dxa"/>
            <w:tcBorders>
              <w:top w:val="single" w:sz="4" w:space="0" w:color="auto"/>
              <w:left w:val="single" w:sz="4" w:space="0" w:color="auto"/>
              <w:bottom w:val="single" w:sz="4" w:space="0" w:color="auto"/>
            </w:tcBorders>
          </w:tcPr>
          <w:p w:rsidR="00E63F7B" w:rsidRPr="00DE0813" w:rsidRDefault="00E63F7B" w:rsidP="005F3766">
            <w:pPr>
              <w:cnfStyle w:val="000000000000"/>
              <w:rPr>
                <w:rFonts w:ascii="Verdana" w:hAnsi="Verdana" w:cs="Arial"/>
                <w:sz w:val="20"/>
                <w:szCs w:val="20"/>
              </w:rPr>
            </w:pPr>
            <w:r w:rsidRPr="00DE0813">
              <w:rPr>
                <w:rFonts w:ascii="Verdana" w:hAnsi="Verdana" w:cs="Arial"/>
                <w:b/>
                <w:sz w:val="20"/>
                <w:szCs w:val="20"/>
              </w:rPr>
              <w:t>Inquiry Questions:</w:t>
            </w:r>
          </w:p>
          <w:p w:rsidR="00E63F7B" w:rsidRPr="00DE0813" w:rsidRDefault="00E63F7B" w:rsidP="00E63F7B">
            <w:pPr>
              <w:pStyle w:val="ListParagraph"/>
              <w:numPr>
                <w:ilvl w:val="0"/>
                <w:numId w:val="32"/>
              </w:numPr>
              <w:contextualSpacing w:val="0"/>
              <w:cnfStyle w:val="000000000000"/>
              <w:rPr>
                <w:rFonts w:ascii="Verdana" w:hAnsi="Verdana" w:cs="Arial"/>
                <w:sz w:val="20"/>
                <w:szCs w:val="20"/>
              </w:rPr>
            </w:pPr>
            <w:r w:rsidRPr="00DE0813">
              <w:rPr>
                <w:rFonts w:ascii="Verdana" w:hAnsi="Verdana" w:cs="Arial"/>
                <w:sz w:val="20"/>
                <w:szCs w:val="20"/>
              </w:rPr>
              <w:t>What is the relationship between an organism’s traits and its potential for survival and reproduction?</w:t>
            </w:r>
          </w:p>
          <w:p w:rsidR="00E63F7B" w:rsidRPr="00DE0813" w:rsidRDefault="00E63F7B" w:rsidP="00E63F7B">
            <w:pPr>
              <w:pStyle w:val="ListParagraph"/>
              <w:numPr>
                <w:ilvl w:val="0"/>
                <w:numId w:val="32"/>
              </w:numPr>
              <w:contextualSpacing w:val="0"/>
              <w:cnfStyle w:val="000000000000"/>
              <w:rPr>
                <w:rFonts w:ascii="Verdana" w:hAnsi="Verdana" w:cs="Arial"/>
                <w:sz w:val="20"/>
                <w:szCs w:val="20"/>
              </w:rPr>
            </w:pPr>
            <w:r w:rsidRPr="00DE0813">
              <w:rPr>
                <w:rFonts w:ascii="Verdana" w:hAnsi="Verdana" w:cs="Arial"/>
                <w:sz w:val="20"/>
                <w:szCs w:val="20"/>
              </w:rPr>
              <w:t>How is the use of the word “adaptation” different in everyday usage than in biology?</w:t>
            </w:r>
          </w:p>
          <w:p w:rsidR="00E63F7B" w:rsidRPr="00DE0813" w:rsidRDefault="00E63F7B" w:rsidP="005F3766">
            <w:pPr>
              <w:cnfStyle w:val="000000000000"/>
              <w:rPr>
                <w:rFonts w:ascii="Verdana" w:hAnsi="Verdana" w:cs="Arial"/>
                <w:sz w:val="20"/>
                <w:szCs w:val="20"/>
              </w:rPr>
            </w:pPr>
          </w:p>
        </w:tc>
      </w:tr>
      <w:tr w:rsidR="00E63F7B" w:rsidRPr="00247E46" w:rsidTr="0030059E">
        <w:trPr>
          <w:cnfStyle w:val="000000100000"/>
          <w:trHeight w:val="1169"/>
        </w:trPr>
        <w:tc>
          <w:tcPr>
            <w:cnfStyle w:val="001000000000"/>
            <w:tcW w:w="3618" w:type="dxa"/>
            <w:vMerge/>
            <w:tcBorders>
              <w:right w:val="single" w:sz="4" w:space="0" w:color="auto"/>
            </w:tcBorders>
            <w:shd w:val="clear" w:color="auto" w:fill="F5F8EE"/>
          </w:tcPr>
          <w:p w:rsidR="00E63F7B" w:rsidRPr="00247E46" w:rsidRDefault="00E63F7B"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E63F7B" w:rsidRPr="00E63F7B" w:rsidRDefault="00E63F7B" w:rsidP="005F3766">
            <w:pPr>
              <w:cnfStyle w:val="000000100000"/>
              <w:rPr>
                <w:rFonts w:ascii="Verdana" w:hAnsi="Verdana" w:cs="Arial"/>
                <w:b/>
                <w:sz w:val="20"/>
                <w:szCs w:val="20"/>
              </w:rPr>
            </w:pPr>
            <w:r w:rsidRPr="00E63F7B">
              <w:rPr>
                <w:rFonts w:ascii="Verdana" w:hAnsi="Verdana" w:cs="Arial"/>
                <w:b/>
                <w:sz w:val="20"/>
                <w:szCs w:val="20"/>
              </w:rPr>
              <w:t>Relevance and Application:</w:t>
            </w:r>
          </w:p>
          <w:p w:rsidR="00E63F7B" w:rsidRPr="00E63F7B" w:rsidRDefault="00E63F7B" w:rsidP="00E63F7B">
            <w:pPr>
              <w:pStyle w:val="ListParagraph"/>
              <w:numPr>
                <w:ilvl w:val="0"/>
                <w:numId w:val="33"/>
              </w:numPr>
              <w:contextualSpacing w:val="0"/>
              <w:cnfStyle w:val="000000100000"/>
              <w:rPr>
                <w:rFonts w:ascii="Verdana" w:hAnsi="Verdana" w:cs="Arial"/>
                <w:sz w:val="20"/>
                <w:szCs w:val="20"/>
              </w:rPr>
            </w:pPr>
            <w:r w:rsidRPr="00E63F7B">
              <w:rPr>
                <w:rFonts w:ascii="Verdana" w:hAnsi="Verdana" w:cs="Arial"/>
                <w:sz w:val="20"/>
                <w:szCs w:val="20"/>
              </w:rPr>
              <w:t>Bacteria have evolved to survive in the presence of the environmental pressure of antibiotics – giving rise to antibiotic resistance.</w:t>
            </w:r>
          </w:p>
          <w:p w:rsidR="00E63F7B" w:rsidRPr="00E63F7B" w:rsidRDefault="00E63F7B" w:rsidP="00E63F7B">
            <w:pPr>
              <w:pStyle w:val="ListParagraph"/>
              <w:numPr>
                <w:ilvl w:val="0"/>
                <w:numId w:val="33"/>
              </w:numPr>
              <w:autoSpaceDE w:val="0"/>
              <w:autoSpaceDN w:val="0"/>
              <w:adjustRightInd w:val="0"/>
              <w:cnfStyle w:val="000000100000"/>
              <w:rPr>
                <w:rFonts w:ascii="Verdana" w:hAnsi="Verdana" w:cs="Verdana"/>
                <w:bCs/>
                <w:sz w:val="18"/>
                <w:szCs w:val="18"/>
              </w:rPr>
            </w:pPr>
            <w:r w:rsidRPr="00E63F7B">
              <w:rPr>
                <w:rFonts w:ascii="Verdana" w:hAnsi="Verdana" w:cs="Arial"/>
                <w:sz w:val="20"/>
                <w:szCs w:val="20"/>
              </w:rPr>
              <w:t>Species that can live with humans –</w:t>
            </w:r>
            <w:r w:rsidRPr="00E63F7B">
              <w:rPr>
                <w:rFonts w:ascii="Verdana" w:hAnsi="Verdana"/>
                <w:sz w:val="20"/>
                <w:szCs w:val="20"/>
              </w:rPr>
              <w:t xml:space="preserve">such as </w:t>
            </w:r>
            <w:r w:rsidRPr="00E63F7B">
              <w:rPr>
                <w:rFonts w:ascii="Verdana" w:hAnsi="Verdana" w:cs="Arial"/>
                <w:sz w:val="20"/>
                <w:szCs w:val="20"/>
              </w:rPr>
              <w:t>rats and pigeons – are more common around towns and cities.</w:t>
            </w:r>
          </w:p>
        </w:tc>
      </w:tr>
      <w:tr w:rsidR="00E63F7B" w:rsidRPr="00247E46" w:rsidTr="0030059E">
        <w:tc>
          <w:tcPr>
            <w:cnfStyle w:val="001000000000"/>
            <w:tcW w:w="3618" w:type="dxa"/>
            <w:vMerge/>
            <w:tcBorders>
              <w:bottom w:val="single" w:sz="4" w:space="0" w:color="auto"/>
              <w:right w:val="single" w:sz="4" w:space="0" w:color="auto"/>
            </w:tcBorders>
            <w:shd w:val="clear" w:color="auto" w:fill="F5F8EE"/>
          </w:tcPr>
          <w:p w:rsidR="00E63F7B" w:rsidRPr="00247E46" w:rsidRDefault="00E63F7B" w:rsidP="008B570E">
            <w:pPr>
              <w:autoSpaceDE w:val="0"/>
              <w:autoSpaceDN w:val="0"/>
              <w:adjustRightInd w:val="0"/>
              <w:ind w:left="180" w:hanging="180"/>
              <w:rPr>
                <w:rFonts w:ascii="Verdana" w:hAnsi="Verdana" w:cs="Verdana"/>
                <w:b w:val="0"/>
                <w:bCs w:val="0"/>
                <w:sz w:val="18"/>
                <w:szCs w:val="18"/>
              </w:rPr>
            </w:pPr>
          </w:p>
        </w:tc>
        <w:tc>
          <w:tcPr>
            <w:tcW w:w="6930" w:type="dxa"/>
            <w:tcBorders>
              <w:top w:val="single" w:sz="4" w:space="0" w:color="auto"/>
              <w:left w:val="single" w:sz="4" w:space="0" w:color="auto"/>
              <w:bottom w:val="single" w:sz="4" w:space="0" w:color="auto"/>
            </w:tcBorders>
          </w:tcPr>
          <w:p w:rsidR="00E63F7B" w:rsidRPr="00E63F7B" w:rsidRDefault="00E63F7B" w:rsidP="005F3766">
            <w:pPr>
              <w:cnfStyle w:val="000000000000"/>
              <w:rPr>
                <w:rFonts w:ascii="Verdana" w:hAnsi="Verdana" w:cs="Arial"/>
                <w:b/>
                <w:sz w:val="20"/>
                <w:szCs w:val="20"/>
              </w:rPr>
            </w:pPr>
            <w:r w:rsidRPr="00E63F7B">
              <w:rPr>
                <w:rFonts w:ascii="Verdana" w:hAnsi="Verdana" w:cs="Arial"/>
                <w:b/>
                <w:sz w:val="20"/>
                <w:szCs w:val="20"/>
              </w:rPr>
              <w:t>Nature of Science:</w:t>
            </w:r>
          </w:p>
          <w:p w:rsidR="00E63F7B" w:rsidRPr="00E63F7B" w:rsidRDefault="00E63F7B" w:rsidP="00E63F7B">
            <w:pPr>
              <w:pStyle w:val="ListParagraph"/>
              <w:numPr>
                <w:ilvl w:val="0"/>
                <w:numId w:val="34"/>
              </w:numPr>
              <w:contextualSpacing w:val="0"/>
              <w:cnfStyle w:val="000000000000"/>
              <w:rPr>
                <w:rFonts w:ascii="Verdana" w:hAnsi="Verdana" w:cs="Arial"/>
                <w:sz w:val="20"/>
                <w:szCs w:val="20"/>
              </w:rPr>
            </w:pPr>
            <w:r w:rsidRPr="00E63F7B">
              <w:rPr>
                <w:rFonts w:ascii="Verdana" w:hAnsi="Verdana" w:cs="Arial"/>
                <w:sz w:val="20"/>
                <w:szCs w:val="20"/>
              </w:rPr>
              <w:t>Create and use sound experimental designs to collect data around survival and genetic traits.</w:t>
            </w:r>
          </w:p>
          <w:p w:rsidR="00E63F7B" w:rsidRPr="00E63F7B" w:rsidRDefault="00E63F7B" w:rsidP="00E63F7B">
            <w:pPr>
              <w:pStyle w:val="ListParagraph"/>
              <w:numPr>
                <w:ilvl w:val="0"/>
                <w:numId w:val="34"/>
              </w:numPr>
              <w:autoSpaceDE w:val="0"/>
              <w:autoSpaceDN w:val="0"/>
              <w:adjustRightInd w:val="0"/>
              <w:cnfStyle w:val="000000000000"/>
              <w:rPr>
                <w:rFonts w:ascii="Verdana" w:hAnsi="Verdana" w:cs="Verdana"/>
                <w:bCs/>
                <w:sz w:val="18"/>
                <w:szCs w:val="18"/>
              </w:rPr>
            </w:pPr>
            <w:r w:rsidRPr="00E63F7B">
              <w:rPr>
                <w:rFonts w:ascii="Verdana" w:hAnsi="Verdana" w:cs="Arial"/>
                <w:sz w:val="20"/>
                <w:szCs w:val="20"/>
              </w:rPr>
              <w:t>Describe several ways in which scientists would study genetics, and suggest ways that this has contributed to our understanding of survival and populations.</w:t>
            </w:r>
          </w:p>
        </w:tc>
      </w:tr>
    </w:tbl>
    <w:p w:rsidR="008B570E" w:rsidRDefault="005A1C2C">
      <w:pPr>
        <w:rPr>
          <w:sz w:val="18"/>
          <w:szCs w:val="18"/>
        </w:rPr>
      </w:pPr>
      <w:r>
        <w:rPr>
          <w:sz w:val="18"/>
          <w:szCs w:val="18"/>
        </w:rPr>
        <w:t xml:space="preserve">Plus: </w:t>
      </w:r>
      <w:r w:rsidRPr="00FA611E">
        <w:rPr>
          <w:rFonts w:ascii="Verdana" w:hAnsi="Verdana" w:cs="Arial"/>
          <w:color w:val="000000"/>
          <w:sz w:val="20"/>
          <w:szCs w:val="20"/>
          <w:highlight w:val="yellow"/>
        </w:rPr>
        <w:t>Health (1 week- some aspects covered in human body)</w:t>
      </w:r>
    </w:p>
    <w:p w:rsidR="008B570E" w:rsidRDefault="008B570E">
      <w:pPr>
        <w:rPr>
          <w:sz w:val="18"/>
          <w:szCs w:val="18"/>
        </w:rPr>
      </w:pPr>
    </w:p>
    <w:sectPr w:rsidR="008B570E" w:rsidSect="00247E4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306"/>
    <w:multiLevelType w:val="hybridMultilevel"/>
    <w:tmpl w:val="3F843E84"/>
    <w:lvl w:ilvl="0" w:tplc="1D8875C0">
      <w:start w:val="1"/>
      <w:numFmt w:val="decimal"/>
      <w:lvlText w:val="%1."/>
      <w:lvlJc w:val="left"/>
      <w:pPr>
        <w:ind w:left="720" w:hanging="360"/>
      </w:pPr>
      <w:rPr>
        <w:rFonts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F0967"/>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4526B"/>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9935CE"/>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877583"/>
    <w:multiLevelType w:val="hybridMultilevel"/>
    <w:tmpl w:val="D12E5616"/>
    <w:lvl w:ilvl="0" w:tplc="AB3CCE3E">
      <w:start w:val="1"/>
      <w:numFmt w:val="decimal"/>
      <w:lvlText w:val="%1."/>
      <w:lvlJc w:val="left"/>
      <w:pPr>
        <w:ind w:left="720" w:hanging="360"/>
      </w:pPr>
      <w:rPr>
        <w:rFonts w:hint="default"/>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90A2A"/>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58404B"/>
    <w:multiLevelType w:val="hybridMultilevel"/>
    <w:tmpl w:val="2320FDD0"/>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D727D7"/>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C1419"/>
    <w:multiLevelType w:val="hybridMultilevel"/>
    <w:tmpl w:val="892E1562"/>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ED3DFE"/>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5552D0"/>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0C49A2"/>
    <w:multiLevelType w:val="hybridMultilevel"/>
    <w:tmpl w:val="159C6902"/>
    <w:lvl w:ilvl="0" w:tplc="0650A8D2">
      <w:start w:val="1"/>
      <w:numFmt w:val="decimal"/>
      <w:lvlText w:val="%1."/>
      <w:lvlJc w:val="left"/>
      <w:pPr>
        <w:ind w:left="720" w:hanging="360"/>
      </w:pPr>
      <w:rPr>
        <w:rFonts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DB0B3D"/>
    <w:multiLevelType w:val="hybridMultilevel"/>
    <w:tmpl w:val="2320FDD0"/>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E940E3"/>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27556C"/>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5B7465"/>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DB654E"/>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FA0D01"/>
    <w:multiLevelType w:val="hybridMultilevel"/>
    <w:tmpl w:val="00CE5560"/>
    <w:lvl w:ilvl="0" w:tplc="D450A4F6">
      <w:start w:val="1"/>
      <w:numFmt w:val="decimal"/>
      <w:lvlText w:val="%1."/>
      <w:lvlJc w:val="left"/>
      <w:pPr>
        <w:ind w:left="720" w:hanging="360"/>
      </w:pPr>
      <w:rPr>
        <w:rFonts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75023C"/>
    <w:multiLevelType w:val="hybridMultilevel"/>
    <w:tmpl w:val="2534C06E"/>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4F5ABC"/>
    <w:multiLevelType w:val="hybridMultilevel"/>
    <w:tmpl w:val="86C48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E83D86"/>
    <w:multiLevelType w:val="hybridMultilevel"/>
    <w:tmpl w:val="AD808C74"/>
    <w:lvl w:ilvl="0" w:tplc="69EAB0CA">
      <w:start w:val="1"/>
      <w:numFmt w:val="decimal"/>
      <w:lvlText w:val="%1."/>
      <w:lvlJc w:val="left"/>
      <w:pPr>
        <w:ind w:left="720" w:hanging="360"/>
      </w:pPr>
      <w:rPr>
        <w:rFonts w:cs="Ari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7B171F"/>
    <w:multiLevelType w:val="hybridMultilevel"/>
    <w:tmpl w:val="2320FDD0"/>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8513B6"/>
    <w:multiLevelType w:val="hybridMultilevel"/>
    <w:tmpl w:val="6D96A68A"/>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B60D04"/>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FA39DB"/>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C34BBC"/>
    <w:multiLevelType w:val="hybridMultilevel"/>
    <w:tmpl w:val="3F843E84"/>
    <w:lvl w:ilvl="0" w:tplc="1D8875C0">
      <w:start w:val="1"/>
      <w:numFmt w:val="decimal"/>
      <w:lvlText w:val="%1."/>
      <w:lvlJc w:val="left"/>
      <w:pPr>
        <w:ind w:left="720" w:hanging="360"/>
      </w:pPr>
      <w:rPr>
        <w:rFonts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6A6BB2"/>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FC09E9"/>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A95244"/>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330F98"/>
    <w:multiLevelType w:val="hybridMultilevel"/>
    <w:tmpl w:val="3BD4C89E"/>
    <w:lvl w:ilvl="0" w:tplc="AB3CCE3E">
      <w:start w:val="1"/>
      <w:numFmt w:val="decimal"/>
      <w:lvlText w:val="%1."/>
      <w:lvlJc w:val="left"/>
      <w:pPr>
        <w:ind w:left="720" w:hanging="360"/>
      </w:pPr>
      <w:rPr>
        <w:rFonts w:hint="default"/>
        <w:color w:val="auto"/>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E22109"/>
    <w:multiLevelType w:val="hybridMultilevel"/>
    <w:tmpl w:val="D6F63758"/>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F26F2B"/>
    <w:multiLevelType w:val="hybridMultilevel"/>
    <w:tmpl w:val="3F843E84"/>
    <w:lvl w:ilvl="0" w:tplc="1D8875C0">
      <w:start w:val="1"/>
      <w:numFmt w:val="decimal"/>
      <w:lvlText w:val="%1."/>
      <w:lvlJc w:val="left"/>
      <w:pPr>
        <w:ind w:left="720" w:hanging="360"/>
      </w:pPr>
      <w:rPr>
        <w:rFonts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17049B"/>
    <w:multiLevelType w:val="hybridMultilevel"/>
    <w:tmpl w:val="D3168316"/>
    <w:lvl w:ilvl="0" w:tplc="95FC8A14">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5A198C"/>
    <w:multiLevelType w:val="hybridMultilevel"/>
    <w:tmpl w:val="54B2A1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9"/>
  </w:num>
  <w:num w:numId="3">
    <w:abstractNumId w:val="22"/>
  </w:num>
  <w:num w:numId="4">
    <w:abstractNumId w:val="31"/>
  </w:num>
  <w:num w:numId="5">
    <w:abstractNumId w:val="0"/>
  </w:num>
  <w:num w:numId="6">
    <w:abstractNumId w:val="25"/>
  </w:num>
  <w:num w:numId="7">
    <w:abstractNumId w:val="30"/>
  </w:num>
  <w:num w:numId="8">
    <w:abstractNumId w:val="9"/>
  </w:num>
  <w:num w:numId="9">
    <w:abstractNumId w:val="4"/>
  </w:num>
  <w:num w:numId="10">
    <w:abstractNumId w:val="7"/>
  </w:num>
  <w:num w:numId="11">
    <w:abstractNumId w:val="6"/>
  </w:num>
  <w:num w:numId="12">
    <w:abstractNumId w:val="5"/>
  </w:num>
  <w:num w:numId="13">
    <w:abstractNumId w:val="13"/>
  </w:num>
  <w:num w:numId="14">
    <w:abstractNumId w:val="3"/>
  </w:num>
  <w:num w:numId="15">
    <w:abstractNumId w:val="18"/>
  </w:num>
  <w:num w:numId="16">
    <w:abstractNumId w:val="1"/>
  </w:num>
  <w:num w:numId="17">
    <w:abstractNumId w:val="24"/>
  </w:num>
  <w:num w:numId="18">
    <w:abstractNumId w:val="11"/>
  </w:num>
  <w:num w:numId="19">
    <w:abstractNumId w:val="8"/>
  </w:num>
  <w:num w:numId="20">
    <w:abstractNumId w:val="15"/>
  </w:num>
  <w:num w:numId="21">
    <w:abstractNumId w:val="2"/>
  </w:num>
  <w:num w:numId="22">
    <w:abstractNumId w:val="17"/>
  </w:num>
  <w:num w:numId="23">
    <w:abstractNumId w:val="12"/>
  </w:num>
  <w:num w:numId="24">
    <w:abstractNumId w:val="16"/>
  </w:num>
  <w:num w:numId="25">
    <w:abstractNumId w:val="14"/>
  </w:num>
  <w:num w:numId="26">
    <w:abstractNumId w:val="23"/>
  </w:num>
  <w:num w:numId="27">
    <w:abstractNumId w:val="21"/>
  </w:num>
  <w:num w:numId="28">
    <w:abstractNumId w:val="28"/>
  </w:num>
  <w:num w:numId="29">
    <w:abstractNumId w:val="10"/>
  </w:num>
  <w:num w:numId="30">
    <w:abstractNumId w:val="20"/>
  </w:num>
  <w:num w:numId="31">
    <w:abstractNumId w:val="32"/>
  </w:num>
  <w:num w:numId="32">
    <w:abstractNumId w:val="27"/>
  </w:num>
  <w:num w:numId="33">
    <w:abstractNumId w:val="29"/>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47E46"/>
    <w:rsid w:val="000B1D59"/>
    <w:rsid w:val="0014525F"/>
    <w:rsid w:val="00247E46"/>
    <w:rsid w:val="002B2EB6"/>
    <w:rsid w:val="002E5A04"/>
    <w:rsid w:val="002F32A2"/>
    <w:rsid w:val="00453A72"/>
    <w:rsid w:val="005A1C2C"/>
    <w:rsid w:val="0060019A"/>
    <w:rsid w:val="007C48C3"/>
    <w:rsid w:val="00801A61"/>
    <w:rsid w:val="00841C25"/>
    <w:rsid w:val="008B570E"/>
    <w:rsid w:val="00971DD8"/>
    <w:rsid w:val="00A013DB"/>
    <w:rsid w:val="00B444E4"/>
    <w:rsid w:val="00C94F40"/>
    <w:rsid w:val="00DB6FB4"/>
    <w:rsid w:val="00DD6201"/>
    <w:rsid w:val="00E104B0"/>
    <w:rsid w:val="00E53899"/>
    <w:rsid w:val="00E63F7B"/>
    <w:rsid w:val="00EE4146"/>
    <w:rsid w:val="00EE5369"/>
    <w:rsid w:val="00EF572E"/>
    <w:rsid w:val="00F51A96"/>
    <w:rsid w:val="00F736CE"/>
    <w:rsid w:val="00FA6176"/>
    <w:rsid w:val="00FD6228"/>
    <w:rsid w:val="00FE4E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E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ColorfulList-Accent3">
    <w:name w:val="Colorful List Accent 3"/>
    <w:basedOn w:val="TableNormal"/>
    <w:uiPriority w:val="72"/>
    <w:rsid w:val="00247E4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paragraph" w:styleId="ListParagraph">
    <w:name w:val="List Paragraph"/>
    <w:basedOn w:val="Normal"/>
    <w:uiPriority w:val="34"/>
    <w:qFormat/>
    <w:rsid w:val="00247E46"/>
    <w:pPr>
      <w:ind w:left="720"/>
      <w:contextualSpacing/>
    </w:pPr>
  </w:style>
  <w:style w:type="paragraph" w:styleId="NoSpacing">
    <w:name w:val="No Spacing"/>
    <w:uiPriority w:val="1"/>
    <w:qFormat/>
    <w:rsid w:val="0014525F"/>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DD6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62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1710</Words>
  <Characters>9751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Busby</dc:creator>
  <cp:lastModifiedBy>Marshall Woody</cp:lastModifiedBy>
  <cp:revision>2</cp:revision>
  <dcterms:created xsi:type="dcterms:W3CDTF">2011-01-21T15:11:00Z</dcterms:created>
  <dcterms:modified xsi:type="dcterms:W3CDTF">2011-01-21T15:11:00Z</dcterms:modified>
</cp:coreProperties>
</file>